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D34137" w14:textId="77777777" w:rsidR="00612579" w:rsidRDefault="00612579">
      <w:pPr>
        <w:widowControl w:val="0"/>
        <w:autoSpaceDE w:val="0"/>
        <w:autoSpaceDN w:val="0"/>
        <w:adjustRightInd w:val="0"/>
        <w:spacing w:before="1" w:line="120" w:lineRule="exact"/>
        <w:rPr>
          <w:rFonts w:ascii="Arial" w:hAnsi="Arial" w:cs="Arial"/>
          <w:color w:val="000000"/>
          <w:sz w:val="12"/>
          <w:szCs w:val="12"/>
        </w:rPr>
      </w:pPr>
    </w:p>
    <w:p w14:paraId="7C798191" w14:textId="60764D2D" w:rsidR="00612579" w:rsidRPr="00614158" w:rsidRDefault="000345EE" w:rsidP="000345EE">
      <w:pPr>
        <w:widowControl w:val="0"/>
        <w:autoSpaceDE w:val="0"/>
        <w:autoSpaceDN w:val="0"/>
        <w:adjustRightInd w:val="0"/>
        <w:rPr>
          <w:rFonts w:ascii="Arial" w:hAnsi="Arial" w:cs="Arial"/>
          <w:bCs/>
          <w:color w:val="000000"/>
          <w:sz w:val="22"/>
          <w:szCs w:val="22"/>
        </w:rPr>
      </w:pPr>
      <w:r>
        <w:rPr>
          <w:rFonts w:ascii="Arial" w:hAnsi="Arial" w:cs="Arial"/>
          <w:b/>
          <w:bCs/>
          <w:color w:val="000000"/>
        </w:rPr>
        <w:t xml:space="preserve">   </w:t>
      </w:r>
      <w:r w:rsidRPr="00614158">
        <w:rPr>
          <w:rFonts w:ascii="Arial" w:hAnsi="Arial" w:cs="Arial"/>
          <w:b/>
          <w:bCs/>
          <w:color w:val="000000"/>
          <w:sz w:val="22"/>
          <w:szCs w:val="22"/>
        </w:rPr>
        <w:t>Date of Issue</w:t>
      </w:r>
      <w:r w:rsidR="00614158" w:rsidRPr="00614158">
        <w:rPr>
          <w:rFonts w:ascii="Arial" w:hAnsi="Arial" w:cs="Arial"/>
          <w:b/>
          <w:bCs/>
          <w:color w:val="000000"/>
          <w:sz w:val="22"/>
          <w:szCs w:val="22"/>
        </w:rPr>
        <w:t>:</w:t>
      </w:r>
      <w:r w:rsidR="00614158" w:rsidRPr="00614158">
        <w:rPr>
          <w:rFonts w:ascii="Arial" w:hAnsi="Arial" w:cs="Arial"/>
          <w:bCs/>
          <w:color w:val="000000"/>
          <w:sz w:val="22"/>
          <w:szCs w:val="22"/>
        </w:rPr>
        <w:t xml:space="preserve"> </w:t>
      </w:r>
      <w:r w:rsidR="00490610">
        <w:rPr>
          <w:rFonts w:ascii="Arial" w:hAnsi="Arial" w:cs="Arial"/>
          <w:bCs/>
          <w:color w:val="000000"/>
          <w:sz w:val="22"/>
          <w:szCs w:val="22"/>
        </w:rPr>
        <w:t>01/02/2023</w:t>
      </w:r>
    </w:p>
    <w:p w14:paraId="5C6C866B" w14:textId="77777777" w:rsidR="00612579" w:rsidRDefault="00612579" w:rsidP="00632009">
      <w:pPr>
        <w:widowControl w:val="0"/>
        <w:autoSpaceDE w:val="0"/>
        <w:autoSpaceDN w:val="0"/>
        <w:adjustRightInd w:val="0"/>
        <w:jc w:val="center"/>
        <w:rPr>
          <w:rFonts w:ascii="Arial" w:hAnsi="Arial" w:cs="Arial"/>
          <w:b/>
          <w:bCs/>
          <w:color w:val="000000"/>
        </w:rPr>
      </w:pPr>
    </w:p>
    <w:p w14:paraId="4A6DA2B1" w14:textId="77777777" w:rsidR="00612579" w:rsidRPr="00AE753E" w:rsidRDefault="00612579" w:rsidP="00632009">
      <w:pPr>
        <w:widowControl w:val="0"/>
        <w:autoSpaceDE w:val="0"/>
        <w:autoSpaceDN w:val="0"/>
        <w:adjustRightInd w:val="0"/>
        <w:jc w:val="center"/>
        <w:rPr>
          <w:rFonts w:ascii="Arial" w:hAnsi="Arial" w:cs="Arial"/>
          <w:color w:val="000000"/>
          <w:sz w:val="22"/>
          <w:szCs w:val="22"/>
        </w:rPr>
      </w:pPr>
      <w:r>
        <w:rPr>
          <w:rFonts w:ascii="Arial" w:hAnsi="Arial" w:cs="Arial"/>
          <w:b/>
          <w:bCs/>
          <w:color w:val="000000"/>
        </w:rPr>
        <w:t xml:space="preserve"> </w:t>
      </w:r>
    </w:p>
    <w:p w14:paraId="117ECF89" w14:textId="0EC22045" w:rsidR="00612579" w:rsidRPr="00AE753E" w:rsidRDefault="00B17972" w:rsidP="2DE89561">
      <w:pPr>
        <w:widowControl w:val="0"/>
        <w:autoSpaceDE w:val="0"/>
        <w:autoSpaceDN w:val="0"/>
        <w:adjustRightInd w:val="0"/>
        <w:ind w:right="6693" w:firstLine="720"/>
        <w:jc w:val="both"/>
        <w:rPr>
          <w:rFonts w:ascii="Arial" w:hAnsi="Arial" w:cs="Arial"/>
          <w:color w:val="000000"/>
          <w:sz w:val="22"/>
          <w:szCs w:val="22"/>
        </w:rPr>
      </w:pPr>
      <w:r>
        <w:rPr>
          <w:rFonts w:ascii="Arial" w:hAnsi="Arial" w:cs="Arial"/>
          <w:noProof/>
          <w:color w:val="000000"/>
          <w:spacing w:val="-3"/>
          <w:sz w:val="22"/>
          <w:szCs w:val="22"/>
        </w:rPr>
        <mc:AlternateContent>
          <mc:Choice Requires="wps">
            <w:drawing>
              <wp:anchor distT="45720" distB="45720" distL="114300" distR="114300" simplePos="0" relativeHeight="251658240" behindDoc="0" locked="0" layoutInCell="1" allowOverlap="1" wp14:anchorId="2BA7D740" wp14:editId="2DDAFDD3">
                <wp:simplePos x="0" y="0"/>
                <wp:positionH relativeFrom="column">
                  <wp:posOffset>4184650</wp:posOffset>
                </wp:positionH>
                <wp:positionV relativeFrom="paragraph">
                  <wp:posOffset>-571500</wp:posOffset>
                </wp:positionV>
                <wp:extent cx="2590800" cy="1055370"/>
                <wp:effectExtent l="0" t="0" r="19050" b="1143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1055370"/>
                        </a:xfrm>
                        <a:prstGeom prst="rect">
                          <a:avLst/>
                        </a:prstGeom>
                        <a:noFill/>
                        <a:ln w="9525">
                          <a:solidFill>
                            <a:srgbClr val="000000"/>
                          </a:solidFill>
                          <a:miter lim="800000"/>
                          <a:headEnd/>
                          <a:tailEnd/>
                        </a:ln>
                      </wps:spPr>
                      <wps:txbx>
                        <w:txbxContent>
                          <w:p w14:paraId="4A328852" w14:textId="2FEFE308" w:rsidR="00763B9B" w:rsidRPr="000C624A" w:rsidRDefault="003C1E7B" w:rsidP="00763B9B">
                            <w:pPr>
                              <w:jc w:val="center"/>
                              <w:rPr>
                                <w:rFonts w:ascii="Arial" w:hAnsi="Arial" w:cs="Arial"/>
                                <w:sz w:val="28"/>
                                <w:szCs w:val="28"/>
                              </w:rPr>
                            </w:pPr>
                            <w:r>
                              <w:rPr>
                                <w:rFonts w:ascii="Roboto" w:hAnsi="Roboto"/>
                                <w:color w:val="000000"/>
                                <w:shd w:val="clear" w:color="auto" w:fill="FFFFFF"/>
                              </w:rPr>
                              <w:t>Army Headquarters, Zone 8, Floor 2, Ramillies Building</w:t>
                            </w:r>
                            <w:r w:rsidR="00174250">
                              <w:rPr>
                                <w:rFonts w:ascii="Roboto" w:hAnsi="Roboto"/>
                                <w:color w:val="000000"/>
                                <w:shd w:val="clear" w:color="auto" w:fill="FFFFFF"/>
                              </w:rPr>
                              <w:t>, Andover, UK, SP11 8HJ</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type w14:anchorId="2BA7D740" id="_x0000_t202" coordsize="21600,21600" o:spt="202" path="m,l,21600r21600,l21600,xe">
                <v:stroke joinstyle="miter"/>
                <v:path gradientshapeok="t" o:connecttype="rect"/>
              </v:shapetype>
              <v:shape id="Text Box 2" o:spid="_x0000_s1026" type="#_x0000_t202" style="position:absolute;left:0;text-align:left;margin-left:329.5pt;margin-top:-45pt;width:204pt;height:83.1pt;z-index:251658240;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" filled="f">
                <v:textbox>
                  <w:txbxContent>
                    <w:p w14:paraId="4A328852" w14:textId="2FEFE308" w:rsidR="00763B9B" w:rsidRPr="000C624A" w:rsidRDefault="003C1E7B" w:rsidP="00763B9B">
                      <w:pPr>
                        <w:jc w:val="center"/>
                        <w:rPr>
                          <w:rFonts w:ascii="Arial" w:hAnsi="Arial" w:cs="Arial"/>
                          <w:sz w:val="28"/>
                          <w:szCs w:val="28"/>
                        </w:rPr>
                      </w:pPr>
                      <w:r>
                        <w:rPr>
                          <w:rFonts w:ascii="Roboto" w:hAnsi="Roboto"/>
                          <w:color w:val="000000"/>
                          <w:shd w:val="clear" w:color="auto" w:fill="FFFFFF"/>
                        </w:rPr>
                        <w:t>Army Headquarters, Zone 8, Floor 2, Ramillies Building</w:t>
                      </w:r>
                      <w:r w:rsidR="00174250">
                        <w:rPr>
                          <w:rFonts w:ascii="Roboto" w:hAnsi="Roboto"/>
                          <w:color w:val="000000"/>
                          <w:shd w:val="clear" w:color="auto" w:fill="FFFFFF"/>
                        </w:rPr>
                        <w:t>, Andover, UK, SP11 8HJ</w:t>
                      </w:r>
                    </w:p>
                  </w:txbxContent>
                </v:textbox>
                <w10:wrap type="square"/>
              </v:shape>
            </w:pict>
          </mc:Fallback>
        </mc:AlternateContent>
      </w:r>
    </w:p>
    <w:p w14:paraId="48EC6FE5" w14:textId="77777777" w:rsidR="00612579" w:rsidRPr="00AE753E" w:rsidRDefault="00612579" w:rsidP="00AE753E">
      <w:pPr>
        <w:widowControl w:val="0"/>
        <w:autoSpaceDE w:val="0"/>
        <w:autoSpaceDN w:val="0"/>
        <w:adjustRightInd w:val="0"/>
        <w:ind w:left="220"/>
        <w:jc w:val="both"/>
        <w:rPr>
          <w:rFonts w:ascii="Arial" w:hAnsi="Arial" w:cs="Arial"/>
          <w:color w:val="000000"/>
          <w:sz w:val="22"/>
          <w:szCs w:val="22"/>
        </w:rPr>
      </w:pPr>
      <w:r w:rsidRPr="00AE753E">
        <w:rPr>
          <w:rFonts w:ascii="Arial" w:hAnsi="Arial" w:cs="Arial"/>
          <w:b/>
          <w:bCs/>
          <w:color w:val="000000"/>
          <w:spacing w:val="-3"/>
          <w:sz w:val="22"/>
          <w:szCs w:val="22"/>
        </w:rPr>
        <w:t>Fo</w:t>
      </w:r>
      <w:r w:rsidRPr="00AE753E">
        <w:rPr>
          <w:rFonts w:ascii="Arial" w:hAnsi="Arial" w:cs="Arial"/>
          <w:b/>
          <w:bCs/>
          <w:color w:val="000000"/>
          <w:sz w:val="22"/>
          <w:szCs w:val="22"/>
        </w:rPr>
        <w:t>r</w:t>
      </w:r>
      <w:r w:rsidRPr="00AE753E">
        <w:rPr>
          <w:rFonts w:ascii="Arial" w:hAnsi="Arial" w:cs="Arial"/>
          <w:b/>
          <w:bCs/>
          <w:color w:val="000000"/>
          <w:spacing w:val="-6"/>
          <w:sz w:val="22"/>
          <w:szCs w:val="22"/>
        </w:rPr>
        <w:t xml:space="preserve"> </w:t>
      </w:r>
      <w:r w:rsidRPr="00AE753E">
        <w:rPr>
          <w:rFonts w:ascii="Arial" w:hAnsi="Arial" w:cs="Arial"/>
          <w:b/>
          <w:bCs/>
          <w:color w:val="000000"/>
          <w:spacing w:val="-2"/>
          <w:sz w:val="22"/>
          <w:szCs w:val="22"/>
        </w:rPr>
        <w:t>t</w:t>
      </w:r>
      <w:r w:rsidRPr="00AE753E">
        <w:rPr>
          <w:rFonts w:ascii="Arial" w:hAnsi="Arial" w:cs="Arial"/>
          <w:b/>
          <w:bCs/>
          <w:color w:val="000000"/>
          <w:spacing w:val="-4"/>
          <w:sz w:val="22"/>
          <w:szCs w:val="22"/>
        </w:rPr>
        <w:t>h</w:t>
      </w:r>
      <w:r w:rsidRPr="00AE753E">
        <w:rPr>
          <w:rFonts w:ascii="Arial" w:hAnsi="Arial" w:cs="Arial"/>
          <w:b/>
          <w:bCs/>
          <w:color w:val="000000"/>
          <w:sz w:val="22"/>
          <w:szCs w:val="22"/>
        </w:rPr>
        <w:t>e</w:t>
      </w:r>
      <w:r w:rsidRPr="00AE753E">
        <w:rPr>
          <w:rFonts w:ascii="Arial" w:hAnsi="Arial" w:cs="Arial"/>
          <w:b/>
          <w:bCs/>
          <w:color w:val="000000"/>
          <w:spacing w:val="-6"/>
          <w:sz w:val="22"/>
          <w:szCs w:val="22"/>
        </w:rPr>
        <w:t xml:space="preserve"> </w:t>
      </w:r>
      <w:r w:rsidRPr="00AE753E">
        <w:rPr>
          <w:rFonts w:ascii="Arial" w:hAnsi="Arial" w:cs="Arial"/>
          <w:b/>
          <w:bCs/>
          <w:color w:val="000000"/>
          <w:spacing w:val="-3"/>
          <w:sz w:val="22"/>
          <w:szCs w:val="22"/>
        </w:rPr>
        <w:t>at</w:t>
      </w:r>
      <w:r w:rsidRPr="00AE753E">
        <w:rPr>
          <w:rFonts w:ascii="Arial" w:hAnsi="Arial" w:cs="Arial"/>
          <w:b/>
          <w:bCs/>
          <w:color w:val="000000"/>
          <w:spacing w:val="-2"/>
          <w:sz w:val="22"/>
          <w:szCs w:val="22"/>
        </w:rPr>
        <w:t>t</w:t>
      </w:r>
      <w:r w:rsidRPr="00AE753E">
        <w:rPr>
          <w:rFonts w:ascii="Arial" w:hAnsi="Arial" w:cs="Arial"/>
          <w:b/>
          <w:bCs/>
          <w:color w:val="000000"/>
          <w:spacing w:val="-4"/>
          <w:sz w:val="22"/>
          <w:szCs w:val="22"/>
        </w:rPr>
        <w:t>e</w:t>
      </w:r>
      <w:r w:rsidRPr="00AE753E">
        <w:rPr>
          <w:rFonts w:ascii="Arial" w:hAnsi="Arial" w:cs="Arial"/>
          <w:b/>
          <w:bCs/>
          <w:color w:val="000000"/>
          <w:spacing w:val="-3"/>
          <w:sz w:val="22"/>
          <w:szCs w:val="22"/>
        </w:rPr>
        <w:t>n</w:t>
      </w:r>
      <w:r w:rsidRPr="00AE753E">
        <w:rPr>
          <w:rFonts w:ascii="Arial" w:hAnsi="Arial" w:cs="Arial"/>
          <w:b/>
          <w:bCs/>
          <w:color w:val="000000"/>
          <w:spacing w:val="-2"/>
          <w:sz w:val="22"/>
          <w:szCs w:val="22"/>
        </w:rPr>
        <w:t>t</w:t>
      </w:r>
      <w:r w:rsidRPr="00AE753E">
        <w:rPr>
          <w:rFonts w:ascii="Arial" w:hAnsi="Arial" w:cs="Arial"/>
          <w:b/>
          <w:bCs/>
          <w:color w:val="000000"/>
          <w:spacing w:val="-3"/>
          <w:sz w:val="22"/>
          <w:szCs w:val="22"/>
        </w:rPr>
        <w:t>io</w:t>
      </w:r>
      <w:r w:rsidRPr="00AE753E">
        <w:rPr>
          <w:rFonts w:ascii="Arial" w:hAnsi="Arial" w:cs="Arial"/>
          <w:b/>
          <w:bCs/>
          <w:color w:val="000000"/>
          <w:sz w:val="22"/>
          <w:szCs w:val="22"/>
        </w:rPr>
        <w:t>n</w:t>
      </w:r>
      <w:r w:rsidRPr="00AE753E">
        <w:rPr>
          <w:rFonts w:ascii="Arial" w:hAnsi="Arial" w:cs="Arial"/>
          <w:b/>
          <w:bCs/>
          <w:color w:val="000000"/>
          <w:spacing w:val="-6"/>
          <w:sz w:val="22"/>
          <w:szCs w:val="22"/>
        </w:rPr>
        <w:t xml:space="preserve"> </w:t>
      </w:r>
      <w:r w:rsidRPr="00AE753E">
        <w:rPr>
          <w:rFonts w:ascii="Arial" w:hAnsi="Arial" w:cs="Arial"/>
          <w:b/>
          <w:bCs/>
          <w:color w:val="000000"/>
          <w:spacing w:val="-3"/>
          <w:sz w:val="22"/>
          <w:szCs w:val="22"/>
        </w:rPr>
        <w:t>of:</w:t>
      </w:r>
    </w:p>
    <w:p w14:paraId="318D75B7" w14:textId="77777777" w:rsidR="00612579" w:rsidRPr="00AE753E" w:rsidRDefault="00612579">
      <w:pPr>
        <w:widowControl w:val="0"/>
        <w:autoSpaceDE w:val="0"/>
        <w:autoSpaceDN w:val="0"/>
        <w:adjustRightInd w:val="0"/>
        <w:spacing w:before="9" w:line="110" w:lineRule="exact"/>
        <w:rPr>
          <w:rFonts w:ascii="Arial" w:hAnsi="Arial" w:cs="Arial"/>
          <w:color w:val="000000"/>
          <w:sz w:val="22"/>
          <w:szCs w:val="22"/>
        </w:rPr>
      </w:pPr>
    </w:p>
    <w:p w14:paraId="1AE9B8F0" w14:textId="249BA903" w:rsidR="00612579" w:rsidRPr="00AE753E" w:rsidRDefault="00612579">
      <w:pPr>
        <w:widowControl w:val="0"/>
        <w:autoSpaceDE w:val="0"/>
        <w:autoSpaceDN w:val="0"/>
        <w:adjustRightInd w:val="0"/>
        <w:ind w:left="220" w:right="5805"/>
        <w:jc w:val="both"/>
        <w:rPr>
          <w:rFonts w:ascii="Arial" w:hAnsi="Arial" w:cs="Arial"/>
          <w:color w:val="000000"/>
          <w:sz w:val="22"/>
          <w:szCs w:val="22"/>
        </w:rPr>
      </w:pPr>
      <w:r w:rsidRPr="008709AD">
        <w:rPr>
          <w:rFonts w:ascii="Arial" w:hAnsi="Arial" w:cs="Arial"/>
          <w:color w:val="000000"/>
          <w:spacing w:val="-3"/>
          <w:sz w:val="22"/>
          <w:szCs w:val="22"/>
          <w:highlight w:val="yellow"/>
        </w:rPr>
        <w:t>(Nam</w:t>
      </w:r>
      <w:r w:rsidRPr="008709AD">
        <w:rPr>
          <w:rFonts w:ascii="Arial" w:hAnsi="Arial" w:cs="Arial"/>
          <w:color w:val="000000"/>
          <w:sz w:val="22"/>
          <w:szCs w:val="22"/>
          <w:highlight w:val="yellow"/>
        </w:rPr>
        <w:t>e</w:t>
      </w:r>
      <w:r w:rsidRPr="008709AD">
        <w:rPr>
          <w:rFonts w:ascii="Arial" w:hAnsi="Arial" w:cs="Arial"/>
          <w:color w:val="000000"/>
          <w:spacing w:val="-6"/>
          <w:sz w:val="22"/>
          <w:szCs w:val="22"/>
          <w:highlight w:val="yellow"/>
        </w:rPr>
        <w:t xml:space="preserve"> </w:t>
      </w:r>
      <w:r w:rsidRPr="008709AD">
        <w:rPr>
          <w:rFonts w:ascii="Arial" w:hAnsi="Arial" w:cs="Arial"/>
          <w:color w:val="000000"/>
          <w:spacing w:val="-3"/>
          <w:sz w:val="22"/>
          <w:szCs w:val="22"/>
          <w:highlight w:val="yellow"/>
        </w:rPr>
        <w:t>o</w:t>
      </w:r>
      <w:r w:rsidRPr="008709AD">
        <w:rPr>
          <w:rFonts w:ascii="Arial" w:hAnsi="Arial" w:cs="Arial"/>
          <w:color w:val="000000"/>
          <w:sz w:val="22"/>
          <w:szCs w:val="22"/>
          <w:highlight w:val="yellow"/>
        </w:rPr>
        <w:t>f</w:t>
      </w:r>
      <w:r w:rsidRPr="008709AD">
        <w:rPr>
          <w:rFonts w:ascii="Arial" w:hAnsi="Arial" w:cs="Arial"/>
          <w:color w:val="000000"/>
          <w:spacing w:val="-6"/>
          <w:sz w:val="22"/>
          <w:szCs w:val="22"/>
          <w:highlight w:val="yellow"/>
        </w:rPr>
        <w:t xml:space="preserve"> </w:t>
      </w:r>
      <w:r w:rsidRPr="008709AD">
        <w:rPr>
          <w:rFonts w:ascii="Arial" w:hAnsi="Arial" w:cs="Arial"/>
          <w:color w:val="000000"/>
          <w:spacing w:val="-3"/>
          <w:sz w:val="22"/>
          <w:szCs w:val="22"/>
          <w:highlight w:val="yellow"/>
        </w:rPr>
        <w:t>company'</w:t>
      </w:r>
      <w:r w:rsidRPr="008709AD">
        <w:rPr>
          <w:rFonts w:ascii="Arial" w:hAnsi="Arial" w:cs="Arial"/>
          <w:color w:val="000000"/>
          <w:sz w:val="22"/>
          <w:szCs w:val="22"/>
          <w:highlight w:val="yellow"/>
        </w:rPr>
        <w:t>s</w:t>
      </w:r>
      <w:r w:rsidRPr="008709AD">
        <w:rPr>
          <w:rFonts w:ascii="Arial" w:hAnsi="Arial" w:cs="Arial"/>
          <w:color w:val="000000"/>
          <w:spacing w:val="-6"/>
          <w:sz w:val="22"/>
          <w:szCs w:val="22"/>
          <w:highlight w:val="yellow"/>
        </w:rPr>
        <w:t xml:space="preserve"> </w:t>
      </w:r>
      <w:r w:rsidRPr="008709AD">
        <w:rPr>
          <w:rFonts w:ascii="Arial" w:hAnsi="Arial" w:cs="Arial"/>
          <w:color w:val="000000"/>
          <w:spacing w:val="-3"/>
          <w:sz w:val="22"/>
          <w:szCs w:val="22"/>
          <w:highlight w:val="yellow"/>
        </w:rPr>
        <w:t>approve</w:t>
      </w:r>
      <w:r w:rsidRPr="008709AD">
        <w:rPr>
          <w:rFonts w:ascii="Arial" w:hAnsi="Arial" w:cs="Arial"/>
          <w:color w:val="000000"/>
          <w:sz w:val="22"/>
          <w:szCs w:val="22"/>
          <w:highlight w:val="yellow"/>
        </w:rPr>
        <w:t>d</w:t>
      </w:r>
      <w:r w:rsidRPr="008709AD">
        <w:rPr>
          <w:rFonts w:ascii="Arial" w:hAnsi="Arial" w:cs="Arial"/>
          <w:color w:val="000000"/>
          <w:spacing w:val="-6"/>
          <w:sz w:val="22"/>
          <w:szCs w:val="22"/>
          <w:highlight w:val="yellow"/>
        </w:rPr>
        <w:t xml:space="preserve"> </w:t>
      </w:r>
      <w:r w:rsidRPr="008709AD">
        <w:rPr>
          <w:rFonts w:ascii="Arial" w:hAnsi="Arial" w:cs="Arial"/>
          <w:color w:val="000000"/>
          <w:spacing w:val="-3"/>
          <w:sz w:val="22"/>
          <w:szCs w:val="22"/>
          <w:highlight w:val="yellow"/>
        </w:rPr>
        <w:t>recipient</w:t>
      </w:r>
      <w:r w:rsidR="001F7454">
        <w:rPr>
          <w:rFonts w:ascii="Arial" w:hAnsi="Arial" w:cs="Arial"/>
          <w:color w:val="000000"/>
          <w:spacing w:val="-3"/>
          <w:sz w:val="22"/>
          <w:szCs w:val="22"/>
          <w:highlight w:val="yellow"/>
        </w:rPr>
        <w:t xml:space="preserve"> including full address</w:t>
      </w:r>
      <w:r w:rsidRPr="008709AD">
        <w:rPr>
          <w:rFonts w:ascii="Arial" w:hAnsi="Arial" w:cs="Arial"/>
          <w:color w:val="000000"/>
          <w:spacing w:val="-3"/>
          <w:sz w:val="22"/>
          <w:szCs w:val="22"/>
          <w:highlight w:val="yellow"/>
        </w:rPr>
        <w:t>)</w:t>
      </w:r>
    </w:p>
    <w:p w14:paraId="2AE82B40" w14:textId="4EA36C9A" w:rsidR="00612579" w:rsidRPr="00AE753E" w:rsidRDefault="00612579" w:rsidP="1D583A23">
      <w:pPr>
        <w:widowControl w:val="0"/>
        <w:autoSpaceDE w:val="0"/>
        <w:autoSpaceDN w:val="0"/>
        <w:adjustRightInd w:val="0"/>
        <w:spacing w:line="200" w:lineRule="exact"/>
        <w:rPr>
          <w:rFonts w:ascii="Arial" w:hAnsi="Arial" w:cs="Arial"/>
          <w:color w:val="000000"/>
          <w:sz w:val="22"/>
          <w:szCs w:val="22"/>
        </w:rPr>
      </w:pPr>
    </w:p>
    <w:p w14:paraId="27D00946" w14:textId="77777777" w:rsidR="00612579" w:rsidRPr="00AE753E" w:rsidRDefault="00612579">
      <w:pPr>
        <w:widowControl w:val="0"/>
        <w:autoSpaceDE w:val="0"/>
        <w:autoSpaceDN w:val="0"/>
        <w:adjustRightInd w:val="0"/>
        <w:spacing w:line="120" w:lineRule="exact"/>
        <w:rPr>
          <w:rFonts w:ascii="Arial" w:hAnsi="Arial" w:cs="Arial"/>
          <w:color w:val="000000"/>
          <w:sz w:val="22"/>
          <w:szCs w:val="22"/>
        </w:rPr>
      </w:pPr>
    </w:p>
    <w:p w14:paraId="2240FA7C" w14:textId="77777777" w:rsidR="00265D77" w:rsidRPr="00265D77" w:rsidRDefault="00763B9B" w:rsidP="00265D77">
      <w:pPr>
        <w:jc w:val="center"/>
        <w:rPr>
          <w:rFonts w:ascii="Arial" w:hAnsi="Arial" w:cs="Arial"/>
          <w:b/>
          <w:bCs/>
        </w:rPr>
      </w:pPr>
      <w:r w:rsidRPr="6D494B55">
        <w:rPr>
          <w:rFonts w:ascii="Arial" w:eastAsia="Arial" w:hAnsi="Arial" w:cs="Arial"/>
          <w:b/>
          <w:bCs/>
          <w:sz w:val="22"/>
          <w:szCs w:val="22"/>
        </w:rPr>
        <w:t>ITT/CONTRACT NUMBER &amp; TITLE:</w:t>
      </w:r>
      <w:r>
        <w:rPr>
          <w:rFonts w:ascii="Arial" w:eastAsia="Arial" w:hAnsi="Arial" w:cs="Arial"/>
          <w:b/>
          <w:bCs/>
          <w:sz w:val="22"/>
          <w:szCs w:val="22"/>
        </w:rPr>
        <w:t xml:space="preserve"> </w:t>
      </w:r>
      <w:r w:rsidR="00A848AF">
        <w:rPr>
          <w:rFonts w:ascii="Arial" w:hAnsi="Arial" w:cs="Arial"/>
          <w:b/>
          <w:color w:val="000000"/>
          <w:spacing w:val="-3"/>
          <w:sz w:val="22"/>
          <w:szCs w:val="22"/>
        </w:rPr>
        <w:t xml:space="preserve">706477450 </w:t>
      </w:r>
      <w:bookmarkStart w:id="0" w:name="_Hlk125365703"/>
      <w:r w:rsidR="00265D77" w:rsidRPr="00265D77">
        <w:rPr>
          <w:rFonts w:ascii="Arial" w:hAnsi="Arial" w:cs="Arial"/>
          <w:b/>
          <w:bCs/>
        </w:rPr>
        <w:t>THE PROVISION OF END POINT ASSESSMENT TO SERVICE PERSONNEL OF THE ROYAL LOGISTICS CORPS UNDERTAKING THE LEVEL 2 PORT OPERATIVE (ST0307) APPRENTICESHIP STANDARD</w:t>
      </w:r>
    </w:p>
    <w:bookmarkEnd w:id="0"/>
    <w:p w14:paraId="73007FCB" w14:textId="31D63BCB" w:rsidR="00612579" w:rsidRPr="00AE753E" w:rsidRDefault="00612579" w:rsidP="00763B9B">
      <w:pPr>
        <w:widowControl w:val="0"/>
        <w:autoSpaceDE w:val="0"/>
        <w:autoSpaceDN w:val="0"/>
        <w:adjustRightInd w:val="0"/>
        <w:ind w:left="220"/>
        <w:jc w:val="both"/>
        <w:rPr>
          <w:rFonts w:ascii="Arial" w:hAnsi="Arial" w:cs="Arial"/>
          <w:color w:val="000000"/>
          <w:sz w:val="22"/>
          <w:szCs w:val="22"/>
        </w:rPr>
      </w:pPr>
    </w:p>
    <w:p w14:paraId="753385E1" w14:textId="77777777" w:rsidR="00612579" w:rsidRPr="00AE753E" w:rsidRDefault="00612579">
      <w:pPr>
        <w:widowControl w:val="0"/>
        <w:autoSpaceDE w:val="0"/>
        <w:autoSpaceDN w:val="0"/>
        <w:adjustRightInd w:val="0"/>
        <w:spacing w:line="200" w:lineRule="exact"/>
        <w:rPr>
          <w:rFonts w:ascii="Arial" w:hAnsi="Arial" w:cs="Arial"/>
          <w:color w:val="000000"/>
          <w:sz w:val="22"/>
          <w:szCs w:val="22"/>
        </w:rPr>
      </w:pPr>
    </w:p>
    <w:p w14:paraId="54A401BF" w14:textId="12C94A39" w:rsidR="00612579" w:rsidRPr="00AE753E" w:rsidRDefault="00612579" w:rsidP="001D01DE">
      <w:pPr>
        <w:widowControl w:val="0"/>
        <w:autoSpaceDE w:val="0"/>
        <w:autoSpaceDN w:val="0"/>
        <w:adjustRightInd w:val="0"/>
        <w:ind w:left="220" w:right="398"/>
        <w:jc w:val="both"/>
        <w:rPr>
          <w:rFonts w:ascii="Arial" w:hAnsi="Arial" w:cs="Arial"/>
          <w:color w:val="000000"/>
          <w:sz w:val="22"/>
          <w:szCs w:val="22"/>
        </w:rPr>
      </w:pPr>
      <w:r w:rsidRPr="00AE753E">
        <w:rPr>
          <w:rFonts w:ascii="Arial" w:hAnsi="Arial" w:cs="Arial"/>
          <w:color w:val="000000"/>
          <w:sz w:val="22"/>
          <w:szCs w:val="22"/>
        </w:rPr>
        <w:t xml:space="preserve">1.     </w:t>
      </w:r>
      <w:r w:rsidR="006F6670">
        <w:rPr>
          <w:rFonts w:ascii="Arial" w:hAnsi="Arial" w:cs="Arial"/>
          <w:color w:val="000000"/>
          <w:sz w:val="22"/>
          <w:szCs w:val="22"/>
        </w:rPr>
        <w:t xml:space="preserve"> </w:t>
      </w:r>
      <w:r w:rsidRPr="005D1620">
        <w:rPr>
          <w:rFonts w:ascii="Arial" w:hAnsi="Arial" w:cs="Arial"/>
          <w:noProof/>
          <w:color w:val="000000"/>
          <w:sz w:val="22"/>
          <w:szCs w:val="22"/>
        </w:rPr>
        <w:t>On behalf of the Secretary of State for Defence, I hereby give you notice of the information or assets connected with, or aris</w:t>
      </w:r>
      <w:r w:rsidR="00174250">
        <w:rPr>
          <w:rFonts w:ascii="Arial" w:hAnsi="Arial" w:cs="Arial"/>
          <w:noProof/>
          <w:color w:val="000000"/>
          <w:sz w:val="22"/>
          <w:szCs w:val="22"/>
        </w:rPr>
        <w:t xml:space="preserve">, </w:t>
      </w:r>
      <w:r w:rsidRPr="005D1620">
        <w:rPr>
          <w:rFonts w:ascii="Arial" w:hAnsi="Arial" w:cs="Arial"/>
          <w:noProof/>
          <w:color w:val="000000"/>
          <w:sz w:val="22"/>
          <w:szCs w:val="22"/>
        </w:rPr>
        <w:t xml:space="preserve">ing from, the referenced ITT that constitute classified material. </w:t>
      </w:r>
    </w:p>
    <w:p w14:paraId="32E3E3B7" w14:textId="77777777" w:rsidR="00612579" w:rsidRPr="00AE753E" w:rsidRDefault="00612579" w:rsidP="001D01DE">
      <w:pPr>
        <w:widowControl w:val="0"/>
        <w:autoSpaceDE w:val="0"/>
        <w:autoSpaceDN w:val="0"/>
        <w:adjustRightInd w:val="0"/>
        <w:spacing w:line="120" w:lineRule="exact"/>
        <w:jc w:val="both"/>
        <w:rPr>
          <w:rFonts w:ascii="Arial" w:hAnsi="Arial" w:cs="Arial"/>
          <w:color w:val="000000"/>
          <w:sz w:val="22"/>
          <w:szCs w:val="22"/>
        </w:rPr>
      </w:pPr>
    </w:p>
    <w:p w14:paraId="6BA3A976" w14:textId="5E6A0821" w:rsidR="00612579" w:rsidRPr="00AE753E" w:rsidRDefault="00612579" w:rsidP="001D01DE">
      <w:pPr>
        <w:widowControl w:val="0"/>
        <w:autoSpaceDE w:val="0"/>
        <w:autoSpaceDN w:val="0"/>
        <w:adjustRightInd w:val="0"/>
        <w:ind w:left="220" w:right="399"/>
        <w:jc w:val="both"/>
        <w:rPr>
          <w:rFonts w:ascii="Arial" w:hAnsi="Arial" w:cs="Arial"/>
          <w:color w:val="000000"/>
          <w:sz w:val="22"/>
          <w:szCs w:val="22"/>
        </w:rPr>
      </w:pPr>
      <w:r w:rsidRPr="143E1671">
        <w:rPr>
          <w:rFonts w:ascii="Arial" w:hAnsi="Arial" w:cs="Arial"/>
          <w:color w:val="000000" w:themeColor="text1"/>
          <w:sz w:val="22"/>
          <w:szCs w:val="22"/>
        </w:rPr>
        <w:t xml:space="preserve">2.      </w:t>
      </w:r>
      <w:r w:rsidRPr="143E1671">
        <w:rPr>
          <w:rFonts w:ascii="Arial" w:hAnsi="Arial" w:cs="Arial"/>
          <w:noProof/>
          <w:color w:val="000000" w:themeColor="text1"/>
          <w:sz w:val="22"/>
          <w:szCs w:val="22"/>
        </w:rPr>
        <w:t xml:space="preserve">Aspects that constitute OFFICIAL-SENSITIVE for the purpose of DEFCON 660 are specified below. These aspects must be fully safeguarded. The enclosed Security Condition </w:t>
      </w:r>
      <w:r w:rsidR="00B23796">
        <w:rPr>
          <w:rFonts w:ascii="Arial" w:hAnsi="Arial" w:cs="Arial"/>
          <w:noProof/>
          <w:color w:val="000000" w:themeColor="text1"/>
          <w:sz w:val="22"/>
          <w:szCs w:val="22"/>
        </w:rPr>
        <w:t>(</w:t>
      </w:r>
      <w:r w:rsidR="00A3430F" w:rsidRPr="00A3430F">
        <w:rPr>
          <w:rFonts w:ascii="Arial" w:hAnsi="Arial" w:cs="Arial"/>
          <w:noProof/>
          <w:color w:val="000000" w:themeColor="text1"/>
          <w:sz w:val="22"/>
          <w:szCs w:val="22"/>
        </w:rPr>
        <w:t>706477450_SAL - Annex C - Official and Official-Sensitive Contractual Security Conditions</w:t>
      </w:r>
      <w:r w:rsidR="00B23796">
        <w:rPr>
          <w:rFonts w:ascii="Arial" w:hAnsi="Arial" w:cs="Arial"/>
          <w:noProof/>
          <w:color w:val="000000" w:themeColor="text1"/>
          <w:sz w:val="22"/>
          <w:szCs w:val="22"/>
        </w:rPr>
        <w:t>)</w:t>
      </w:r>
      <w:r w:rsidRPr="143E1671">
        <w:rPr>
          <w:rFonts w:ascii="Arial" w:hAnsi="Arial" w:cs="Arial"/>
          <w:noProof/>
          <w:color w:val="000000" w:themeColor="text1"/>
          <w:sz w:val="22"/>
          <w:szCs w:val="22"/>
        </w:rPr>
        <w:t xml:space="preserve"> outlines the minimum measures required to safeguard OFFICIAL-SENSITIVE</w:t>
      </w:r>
      <w:r w:rsidR="4E146A09" w:rsidRPr="143E1671">
        <w:rPr>
          <w:rFonts w:ascii="Arial" w:hAnsi="Arial" w:cs="Arial"/>
          <w:noProof/>
          <w:color w:val="000000" w:themeColor="text1"/>
          <w:sz w:val="22"/>
          <w:szCs w:val="22"/>
        </w:rPr>
        <w:t xml:space="preserve"> assets and information.</w:t>
      </w:r>
      <w:r w:rsidRPr="143E1671">
        <w:rPr>
          <w:rFonts w:ascii="Arial" w:hAnsi="Arial" w:cs="Arial"/>
          <w:noProof/>
          <w:color w:val="000000" w:themeColor="text1"/>
          <w:sz w:val="22"/>
          <w:szCs w:val="22"/>
        </w:rPr>
        <w:t xml:space="preserve"> </w:t>
      </w:r>
    </w:p>
    <w:p w14:paraId="00A906BD" w14:textId="77777777" w:rsidR="00612579" w:rsidRPr="00AE753E" w:rsidRDefault="00612579">
      <w:pPr>
        <w:widowControl w:val="0"/>
        <w:autoSpaceDE w:val="0"/>
        <w:autoSpaceDN w:val="0"/>
        <w:adjustRightInd w:val="0"/>
        <w:spacing w:line="200" w:lineRule="exact"/>
        <w:rPr>
          <w:rFonts w:ascii="Arial" w:hAnsi="Arial" w:cs="Arial"/>
          <w:color w:val="000000"/>
          <w:sz w:val="22"/>
          <w:szCs w:val="22"/>
        </w:rPr>
      </w:pPr>
    </w:p>
    <w:tbl>
      <w:tblPr>
        <w:tblW w:w="0" w:type="auto"/>
        <w:tblInd w:w="106" w:type="dxa"/>
        <w:tblLayout w:type="fixed"/>
        <w:tblCellMar>
          <w:left w:w="0" w:type="dxa"/>
          <w:right w:w="0" w:type="dxa"/>
        </w:tblCellMar>
        <w:tblLook w:val="0000" w:firstRow="0" w:lastRow="0" w:firstColumn="0" w:lastColumn="0" w:noHBand="0" w:noVBand="0"/>
      </w:tblPr>
      <w:tblGrid>
        <w:gridCol w:w="4788"/>
        <w:gridCol w:w="4788"/>
      </w:tblGrid>
      <w:tr w:rsidR="00612579" w:rsidRPr="00AE753E" w14:paraId="77356149" w14:textId="77777777">
        <w:trPr>
          <w:trHeight w:hRule="exact" w:val="406"/>
        </w:trPr>
        <w:tc>
          <w:tcPr>
            <w:tcW w:w="4788" w:type="dxa"/>
            <w:tcBorders>
              <w:top w:val="single" w:sz="4" w:space="0" w:color="000000"/>
              <w:left w:val="single" w:sz="4" w:space="0" w:color="000000"/>
              <w:bottom w:val="single" w:sz="4" w:space="0" w:color="000000"/>
              <w:right w:val="single" w:sz="4" w:space="0" w:color="000000"/>
            </w:tcBorders>
            <w:shd w:val="clear" w:color="auto" w:fill="C6D9F1"/>
          </w:tcPr>
          <w:p w14:paraId="6F741F4E" w14:textId="77777777" w:rsidR="00612579" w:rsidRPr="00AE753E" w:rsidRDefault="00612579">
            <w:pPr>
              <w:widowControl w:val="0"/>
              <w:autoSpaceDE w:val="0"/>
              <w:autoSpaceDN w:val="0"/>
              <w:adjustRightInd w:val="0"/>
              <w:spacing w:line="274" w:lineRule="exact"/>
              <w:ind w:left="1810" w:right="1792"/>
              <w:jc w:val="center"/>
              <w:rPr>
                <w:rFonts w:ascii="Arial" w:hAnsi="Arial" w:cs="Arial"/>
                <w:sz w:val="22"/>
                <w:szCs w:val="22"/>
              </w:rPr>
            </w:pPr>
            <w:r w:rsidRPr="00AE753E">
              <w:rPr>
                <w:rFonts w:ascii="Arial" w:hAnsi="Arial" w:cs="Arial"/>
                <w:b/>
                <w:bCs/>
                <w:sz w:val="22"/>
                <w:szCs w:val="22"/>
              </w:rPr>
              <w:t>ASP</w:t>
            </w:r>
            <w:r w:rsidRPr="00AE753E">
              <w:rPr>
                <w:rFonts w:ascii="Arial" w:hAnsi="Arial" w:cs="Arial"/>
                <w:b/>
                <w:bCs/>
                <w:spacing w:val="1"/>
                <w:sz w:val="22"/>
                <w:szCs w:val="22"/>
              </w:rPr>
              <w:t>E</w:t>
            </w:r>
            <w:r w:rsidRPr="00AE753E">
              <w:rPr>
                <w:rFonts w:ascii="Arial" w:hAnsi="Arial" w:cs="Arial"/>
                <w:b/>
                <w:bCs/>
                <w:sz w:val="22"/>
                <w:szCs w:val="22"/>
              </w:rPr>
              <w:t>CTS</w:t>
            </w:r>
          </w:p>
        </w:tc>
        <w:tc>
          <w:tcPr>
            <w:tcW w:w="4788" w:type="dxa"/>
            <w:tcBorders>
              <w:top w:val="single" w:sz="4" w:space="0" w:color="000000"/>
              <w:left w:val="single" w:sz="4" w:space="0" w:color="000000"/>
              <w:bottom w:val="single" w:sz="4" w:space="0" w:color="000000"/>
              <w:right w:val="single" w:sz="4" w:space="0" w:color="000000"/>
            </w:tcBorders>
            <w:shd w:val="clear" w:color="auto" w:fill="C6D9F1"/>
          </w:tcPr>
          <w:p w14:paraId="54E1D857" w14:textId="77777777" w:rsidR="00612579" w:rsidRPr="00AE753E" w:rsidRDefault="00612579">
            <w:pPr>
              <w:widowControl w:val="0"/>
              <w:autoSpaceDE w:val="0"/>
              <w:autoSpaceDN w:val="0"/>
              <w:adjustRightInd w:val="0"/>
              <w:spacing w:line="274" w:lineRule="exact"/>
              <w:ind w:left="1355" w:right="-20"/>
              <w:rPr>
                <w:rFonts w:ascii="Arial" w:hAnsi="Arial" w:cs="Arial"/>
                <w:sz w:val="22"/>
                <w:szCs w:val="22"/>
              </w:rPr>
            </w:pPr>
            <w:r w:rsidRPr="00AE753E">
              <w:rPr>
                <w:rFonts w:ascii="Arial" w:hAnsi="Arial" w:cs="Arial"/>
                <w:b/>
                <w:bCs/>
                <w:sz w:val="22"/>
                <w:szCs w:val="22"/>
              </w:rPr>
              <w:t>CLA</w:t>
            </w:r>
            <w:r w:rsidRPr="00AE753E">
              <w:rPr>
                <w:rFonts w:ascii="Arial" w:hAnsi="Arial" w:cs="Arial"/>
                <w:b/>
                <w:bCs/>
                <w:spacing w:val="1"/>
                <w:sz w:val="22"/>
                <w:szCs w:val="22"/>
              </w:rPr>
              <w:t>S</w:t>
            </w:r>
            <w:r w:rsidRPr="00AE753E">
              <w:rPr>
                <w:rFonts w:ascii="Arial" w:hAnsi="Arial" w:cs="Arial"/>
                <w:b/>
                <w:bCs/>
                <w:sz w:val="22"/>
                <w:szCs w:val="22"/>
              </w:rPr>
              <w:t>SIFICATION</w:t>
            </w:r>
          </w:p>
        </w:tc>
      </w:tr>
      <w:tr w:rsidR="00612579" w:rsidRPr="00AE753E" w14:paraId="11DF84A5" w14:textId="77777777">
        <w:trPr>
          <w:trHeight w:hRule="exact" w:val="406"/>
        </w:trPr>
        <w:tc>
          <w:tcPr>
            <w:tcW w:w="4788" w:type="dxa"/>
            <w:tcBorders>
              <w:top w:val="single" w:sz="4" w:space="0" w:color="000000"/>
              <w:left w:val="single" w:sz="4" w:space="0" w:color="000000"/>
              <w:bottom w:val="single" w:sz="4" w:space="0" w:color="000000"/>
              <w:right w:val="single" w:sz="4" w:space="0" w:color="000000"/>
            </w:tcBorders>
          </w:tcPr>
          <w:p w14:paraId="55E22BFF" w14:textId="503E2C15" w:rsidR="00612579" w:rsidRPr="00AE753E" w:rsidRDefault="00681A83">
            <w:pPr>
              <w:widowControl w:val="0"/>
              <w:autoSpaceDE w:val="0"/>
              <w:autoSpaceDN w:val="0"/>
              <w:adjustRightInd w:val="0"/>
              <w:rPr>
                <w:rFonts w:ascii="Arial" w:hAnsi="Arial" w:cs="Arial"/>
                <w:sz w:val="22"/>
                <w:szCs w:val="22"/>
              </w:rPr>
            </w:pPr>
            <w:r w:rsidRPr="6D494B55">
              <w:rPr>
                <w:rFonts w:ascii="Arial" w:hAnsi="Arial" w:cs="Arial"/>
                <w:sz w:val="22"/>
                <w:szCs w:val="22"/>
                <w:highlight w:val="yellow"/>
              </w:rPr>
              <w:t xml:space="preserve">      </w:t>
            </w:r>
            <w:r w:rsidR="00B17972">
              <w:rPr>
                <w:rFonts w:ascii="Arial" w:hAnsi="Arial" w:cs="Arial"/>
                <w:sz w:val="22"/>
                <w:szCs w:val="22"/>
                <w:highlight w:val="yellow"/>
              </w:rPr>
              <w:t>Personal Data Particulars Categories A-C</w:t>
            </w:r>
            <w:r w:rsidRPr="6D494B55">
              <w:rPr>
                <w:rFonts w:ascii="Arial" w:hAnsi="Arial" w:cs="Arial"/>
                <w:sz w:val="22"/>
                <w:szCs w:val="22"/>
                <w:highlight w:val="yellow"/>
              </w:rPr>
              <w:t xml:space="preserve">     </w:t>
            </w:r>
          </w:p>
        </w:tc>
        <w:tc>
          <w:tcPr>
            <w:tcW w:w="4788" w:type="dxa"/>
            <w:tcBorders>
              <w:top w:val="single" w:sz="4" w:space="0" w:color="000000"/>
              <w:left w:val="single" w:sz="4" w:space="0" w:color="000000"/>
              <w:bottom w:val="single" w:sz="4" w:space="0" w:color="000000"/>
              <w:right w:val="single" w:sz="4" w:space="0" w:color="000000"/>
            </w:tcBorders>
          </w:tcPr>
          <w:p w14:paraId="60BEC6DA" w14:textId="5EC37E30" w:rsidR="00612579" w:rsidRPr="00AE753E" w:rsidRDefault="00681A83">
            <w:pPr>
              <w:widowControl w:val="0"/>
              <w:autoSpaceDE w:val="0"/>
              <w:autoSpaceDN w:val="0"/>
              <w:adjustRightInd w:val="0"/>
              <w:rPr>
                <w:rFonts w:ascii="Arial" w:hAnsi="Arial" w:cs="Arial"/>
                <w:sz w:val="22"/>
                <w:szCs w:val="22"/>
              </w:rPr>
            </w:pPr>
            <w:r w:rsidRPr="6D494B55">
              <w:rPr>
                <w:rFonts w:ascii="Arial" w:hAnsi="Arial" w:cs="Arial"/>
                <w:sz w:val="22"/>
                <w:szCs w:val="22"/>
                <w:highlight w:val="yellow"/>
              </w:rPr>
              <w:t xml:space="preserve">         </w:t>
            </w:r>
            <w:r w:rsidR="00B17972">
              <w:rPr>
                <w:rFonts w:ascii="Arial" w:hAnsi="Arial" w:cs="Arial"/>
                <w:sz w:val="22"/>
                <w:szCs w:val="22"/>
                <w:highlight w:val="yellow"/>
              </w:rPr>
              <w:t>Official Sensitive</w:t>
            </w:r>
            <w:r w:rsidRPr="6D494B55">
              <w:rPr>
                <w:rFonts w:ascii="Arial" w:hAnsi="Arial" w:cs="Arial"/>
                <w:sz w:val="22"/>
                <w:szCs w:val="22"/>
                <w:highlight w:val="yellow"/>
              </w:rPr>
              <w:t xml:space="preserve">           </w:t>
            </w:r>
          </w:p>
        </w:tc>
      </w:tr>
      <w:tr w:rsidR="00612579" w:rsidRPr="00AE753E" w14:paraId="04E2226E" w14:textId="77777777">
        <w:trPr>
          <w:trHeight w:hRule="exact" w:val="406"/>
        </w:trPr>
        <w:tc>
          <w:tcPr>
            <w:tcW w:w="4788" w:type="dxa"/>
            <w:tcBorders>
              <w:top w:val="single" w:sz="4" w:space="0" w:color="000000"/>
              <w:left w:val="single" w:sz="4" w:space="0" w:color="000000"/>
              <w:bottom w:val="single" w:sz="4" w:space="0" w:color="000000"/>
              <w:right w:val="single" w:sz="4" w:space="0" w:color="000000"/>
            </w:tcBorders>
          </w:tcPr>
          <w:p w14:paraId="46F0738D" w14:textId="57911479" w:rsidR="00612579" w:rsidRPr="00AE753E" w:rsidRDefault="004403EF">
            <w:pPr>
              <w:widowControl w:val="0"/>
              <w:autoSpaceDE w:val="0"/>
              <w:autoSpaceDN w:val="0"/>
              <w:adjustRightInd w:val="0"/>
              <w:rPr>
                <w:rFonts w:ascii="Arial" w:hAnsi="Arial" w:cs="Arial"/>
                <w:sz w:val="22"/>
                <w:szCs w:val="22"/>
              </w:rPr>
            </w:pPr>
            <w:r w:rsidRPr="6D494B55">
              <w:rPr>
                <w:rFonts w:ascii="Arial" w:hAnsi="Arial" w:cs="Arial"/>
                <w:sz w:val="22"/>
                <w:szCs w:val="22"/>
                <w:highlight w:val="yellow"/>
              </w:rPr>
              <w:t xml:space="preserve">                    </w:t>
            </w:r>
          </w:p>
        </w:tc>
        <w:tc>
          <w:tcPr>
            <w:tcW w:w="4788" w:type="dxa"/>
            <w:tcBorders>
              <w:top w:val="single" w:sz="4" w:space="0" w:color="000000"/>
              <w:left w:val="single" w:sz="4" w:space="0" w:color="000000"/>
              <w:bottom w:val="single" w:sz="4" w:space="0" w:color="000000"/>
              <w:right w:val="single" w:sz="4" w:space="0" w:color="000000"/>
            </w:tcBorders>
          </w:tcPr>
          <w:p w14:paraId="118DB840" w14:textId="44EA26B7" w:rsidR="00612579" w:rsidRPr="00AE753E" w:rsidRDefault="004403EF">
            <w:pPr>
              <w:widowControl w:val="0"/>
              <w:autoSpaceDE w:val="0"/>
              <w:autoSpaceDN w:val="0"/>
              <w:adjustRightInd w:val="0"/>
              <w:rPr>
                <w:rFonts w:ascii="Arial" w:hAnsi="Arial" w:cs="Arial"/>
                <w:sz w:val="22"/>
                <w:szCs w:val="22"/>
              </w:rPr>
            </w:pPr>
            <w:r w:rsidRPr="6D494B55">
              <w:rPr>
                <w:rFonts w:ascii="Arial" w:hAnsi="Arial" w:cs="Arial"/>
                <w:sz w:val="22"/>
                <w:szCs w:val="22"/>
                <w:highlight w:val="yellow"/>
              </w:rPr>
              <w:t xml:space="preserve">                    </w:t>
            </w:r>
          </w:p>
        </w:tc>
      </w:tr>
      <w:tr w:rsidR="00612579" w:rsidRPr="00AE753E" w14:paraId="63D5F87F" w14:textId="77777777">
        <w:trPr>
          <w:trHeight w:hRule="exact" w:val="407"/>
        </w:trPr>
        <w:tc>
          <w:tcPr>
            <w:tcW w:w="4788" w:type="dxa"/>
            <w:tcBorders>
              <w:top w:val="single" w:sz="4" w:space="0" w:color="000000"/>
              <w:left w:val="single" w:sz="4" w:space="0" w:color="000000"/>
              <w:bottom w:val="single" w:sz="4" w:space="0" w:color="000000"/>
              <w:right w:val="single" w:sz="4" w:space="0" w:color="000000"/>
            </w:tcBorders>
          </w:tcPr>
          <w:p w14:paraId="724F8BC2" w14:textId="73CB3873" w:rsidR="00612579" w:rsidRPr="00AE753E" w:rsidRDefault="004403EF">
            <w:pPr>
              <w:widowControl w:val="0"/>
              <w:autoSpaceDE w:val="0"/>
              <w:autoSpaceDN w:val="0"/>
              <w:adjustRightInd w:val="0"/>
              <w:rPr>
                <w:rFonts w:ascii="Arial" w:hAnsi="Arial" w:cs="Arial"/>
                <w:sz w:val="22"/>
                <w:szCs w:val="22"/>
              </w:rPr>
            </w:pPr>
            <w:r w:rsidRPr="6D494B55">
              <w:rPr>
                <w:rFonts w:ascii="Arial" w:hAnsi="Arial" w:cs="Arial"/>
                <w:sz w:val="22"/>
                <w:szCs w:val="22"/>
                <w:highlight w:val="yellow"/>
              </w:rPr>
              <w:t xml:space="preserve">                    </w:t>
            </w:r>
          </w:p>
        </w:tc>
        <w:tc>
          <w:tcPr>
            <w:tcW w:w="4788" w:type="dxa"/>
            <w:tcBorders>
              <w:top w:val="single" w:sz="4" w:space="0" w:color="000000"/>
              <w:left w:val="single" w:sz="4" w:space="0" w:color="000000"/>
              <w:bottom w:val="single" w:sz="4" w:space="0" w:color="000000"/>
              <w:right w:val="single" w:sz="4" w:space="0" w:color="000000"/>
            </w:tcBorders>
          </w:tcPr>
          <w:p w14:paraId="70B17B59" w14:textId="65DC0615" w:rsidR="00612579" w:rsidRPr="00AE753E" w:rsidRDefault="004403EF">
            <w:pPr>
              <w:widowControl w:val="0"/>
              <w:autoSpaceDE w:val="0"/>
              <w:autoSpaceDN w:val="0"/>
              <w:adjustRightInd w:val="0"/>
              <w:rPr>
                <w:rFonts w:ascii="Arial" w:hAnsi="Arial" w:cs="Arial"/>
                <w:sz w:val="22"/>
                <w:szCs w:val="22"/>
              </w:rPr>
            </w:pPr>
            <w:r w:rsidRPr="6D494B55">
              <w:rPr>
                <w:rFonts w:ascii="Arial" w:hAnsi="Arial" w:cs="Arial"/>
                <w:sz w:val="22"/>
                <w:szCs w:val="22"/>
                <w:highlight w:val="yellow"/>
              </w:rPr>
              <w:t xml:space="preserve">                    </w:t>
            </w:r>
          </w:p>
        </w:tc>
      </w:tr>
      <w:tr w:rsidR="00612579" w:rsidRPr="00AE753E" w14:paraId="2A0145E3" w14:textId="77777777">
        <w:trPr>
          <w:trHeight w:hRule="exact" w:val="406"/>
        </w:trPr>
        <w:tc>
          <w:tcPr>
            <w:tcW w:w="4788" w:type="dxa"/>
            <w:tcBorders>
              <w:top w:val="single" w:sz="4" w:space="0" w:color="000000"/>
              <w:left w:val="single" w:sz="4" w:space="0" w:color="000000"/>
              <w:bottom w:val="single" w:sz="4" w:space="0" w:color="000000"/>
              <w:right w:val="single" w:sz="4" w:space="0" w:color="000000"/>
            </w:tcBorders>
          </w:tcPr>
          <w:p w14:paraId="22AB0105" w14:textId="0DACF5EE" w:rsidR="00612579" w:rsidRPr="00AE753E" w:rsidRDefault="00612579">
            <w:pPr>
              <w:widowControl w:val="0"/>
              <w:autoSpaceDE w:val="0"/>
              <w:autoSpaceDN w:val="0"/>
              <w:adjustRightInd w:val="0"/>
              <w:rPr>
                <w:rFonts w:ascii="Arial" w:hAnsi="Arial" w:cs="Arial"/>
                <w:sz w:val="22"/>
                <w:szCs w:val="22"/>
              </w:rPr>
            </w:pPr>
          </w:p>
        </w:tc>
        <w:tc>
          <w:tcPr>
            <w:tcW w:w="4788" w:type="dxa"/>
            <w:tcBorders>
              <w:top w:val="single" w:sz="4" w:space="0" w:color="000000"/>
              <w:left w:val="single" w:sz="4" w:space="0" w:color="000000"/>
              <w:bottom w:val="single" w:sz="4" w:space="0" w:color="000000"/>
              <w:right w:val="single" w:sz="4" w:space="0" w:color="000000"/>
            </w:tcBorders>
          </w:tcPr>
          <w:p w14:paraId="1552F157" w14:textId="60A0017B" w:rsidR="00612579" w:rsidRPr="00AE753E" w:rsidRDefault="00612579">
            <w:pPr>
              <w:widowControl w:val="0"/>
              <w:autoSpaceDE w:val="0"/>
              <w:autoSpaceDN w:val="0"/>
              <w:adjustRightInd w:val="0"/>
              <w:rPr>
                <w:rFonts w:ascii="Arial" w:hAnsi="Arial" w:cs="Arial"/>
                <w:sz w:val="22"/>
                <w:szCs w:val="22"/>
              </w:rPr>
            </w:pPr>
          </w:p>
        </w:tc>
      </w:tr>
      <w:tr w:rsidR="00612579" w:rsidRPr="00AE753E" w14:paraId="7CB18AA7" w14:textId="77777777">
        <w:trPr>
          <w:trHeight w:hRule="exact" w:val="406"/>
        </w:trPr>
        <w:tc>
          <w:tcPr>
            <w:tcW w:w="4788" w:type="dxa"/>
            <w:tcBorders>
              <w:top w:val="single" w:sz="4" w:space="0" w:color="000000"/>
              <w:left w:val="single" w:sz="4" w:space="0" w:color="000000"/>
              <w:bottom w:val="single" w:sz="4" w:space="0" w:color="000000"/>
              <w:right w:val="single" w:sz="4" w:space="0" w:color="000000"/>
            </w:tcBorders>
          </w:tcPr>
          <w:p w14:paraId="0DE2E08C" w14:textId="6E13EE61" w:rsidR="00612579" w:rsidRPr="00AE753E" w:rsidRDefault="00612579">
            <w:pPr>
              <w:widowControl w:val="0"/>
              <w:autoSpaceDE w:val="0"/>
              <w:autoSpaceDN w:val="0"/>
              <w:adjustRightInd w:val="0"/>
              <w:rPr>
                <w:rFonts w:ascii="Arial" w:hAnsi="Arial" w:cs="Arial"/>
                <w:sz w:val="22"/>
                <w:szCs w:val="22"/>
              </w:rPr>
            </w:pPr>
          </w:p>
        </w:tc>
        <w:tc>
          <w:tcPr>
            <w:tcW w:w="4788" w:type="dxa"/>
            <w:tcBorders>
              <w:top w:val="single" w:sz="4" w:space="0" w:color="000000"/>
              <w:left w:val="single" w:sz="4" w:space="0" w:color="000000"/>
              <w:bottom w:val="single" w:sz="4" w:space="0" w:color="000000"/>
              <w:right w:val="single" w:sz="4" w:space="0" w:color="000000"/>
            </w:tcBorders>
          </w:tcPr>
          <w:p w14:paraId="53CD0E7C" w14:textId="3D5211AD" w:rsidR="00612579" w:rsidRPr="00AE753E" w:rsidRDefault="00612579">
            <w:pPr>
              <w:widowControl w:val="0"/>
              <w:autoSpaceDE w:val="0"/>
              <w:autoSpaceDN w:val="0"/>
              <w:adjustRightInd w:val="0"/>
              <w:rPr>
                <w:rFonts w:ascii="Arial" w:hAnsi="Arial" w:cs="Arial"/>
                <w:sz w:val="22"/>
                <w:szCs w:val="22"/>
              </w:rPr>
            </w:pPr>
          </w:p>
        </w:tc>
      </w:tr>
      <w:tr w:rsidR="00612579" w:rsidRPr="00AE753E" w14:paraId="1E862B85" w14:textId="77777777">
        <w:trPr>
          <w:trHeight w:hRule="exact" w:val="406"/>
        </w:trPr>
        <w:tc>
          <w:tcPr>
            <w:tcW w:w="4788" w:type="dxa"/>
            <w:tcBorders>
              <w:top w:val="single" w:sz="4" w:space="0" w:color="000000"/>
              <w:left w:val="single" w:sz="4" w:space="0" w:color="000000"/>
              <w:bottom w:val="single" w:sz="4" w:space="0" w:color="000000"/>
              <w:right w:val="single" w:sz="4" w:space="0" w:color="000000"/>
            </w:tcBorders>
          </w:tcPr>
          <w:p w14:paraId="4221202E" w14:textId="77777777" w:rsidR="00612579" w:rsidRPr="00AE753E" w:rsidRDefault="00612579">
            <w:pPr>
              <w:widowControl w:val="0"/>
              <w:autoSpaceDE w:val="0"/>
              <w:autoSpaceDN w:val="0"/>
              <w:adjustRightInd w:val="0"/>
              <w:rPr>
                <w:rFonts w:ascii="Arial" w:hAnsi="Arial" w:cs="Arial"/>
                <w:sz w:val="22"/>
                <w:szCs w:val="22"/>
              </w:rPr>
            </w:pPr>
          </w:p>
        </w:tc>
        <w:tc>
          <w:tcPr>
            <w:tcW w:w="4788" w:type="dxa"/>
            <w:tcBorders>
              <w:top w:val="single" w:sz="4" w:space="0" w:color="000000"/>
              <w:left w:val="single" w:sz="4" w:space="0" w:color="000000"/>
              <w:bottom w:val="single" w:sz="4" w:space="0" w:color="000000"/>
              <w:right w:val="single" w:sz="4" w:space="0" w:color="000000"/>
            </w:tcBorders>
          </w:tcPr>
          <w:p w14:paraId="0BDC53C4" w14:textId="77777777" w:rsidR="00612579" w:rsidRPr="00AE753E" w:rsidRDefault="00612579">
            <w:pPr>
              <w:widowControl w:val="0"/>
              <w:autoSpaceDE w:val="0"/>
              <w:autoSpaceDN w:val="0"/>
              <w:adjustRightInd w:val="0"/>
              <w:rPr>
                <w:rFonts w:ascii="Arial" w:hAnsi="Arial" w:cs="Arial"/>
                <w:sz w:val="22"/>
                <w:szCs w:val="22"/>
              </w:rPr>
            </w:pPr>
          </w:p>
        </w:tc>
      </w:tr>
      <w:tr w:rsidR="00612579" w:rsidRPr="00AE753E" w14:paraId="0EEF15AE" w14:textId="77777777">
        <w:trPr>
          <w:trHeight w:hRule="exact" w:val="406"/>
        </w:trPr>
        <w:tc>
          <w:tcPr>
            <w:tcW w:w="4788" w:type="dxa"/>
            <w:tcBorders>
              <w:top w:val="single" w:sz="4" w:space="0" w:color="000000"/>
              <w:left w:val="single" w:sz="4" w:space="0" w:color="000000"/>
              <w:bottom w:val="single" w:sz="4" w:space="0" w:color="000000"/>
              <w:right w:val="single" w:sz="4" w:space="0" w:color="000000"/>
            </w:tcBorders>
          </w:tcPr>
          <w:p w14:paraId="1C405254" w14:textId="77777777" w:rsidR="00612579" w:rsidRPr="00AE753E" w:rsidRDefault="00612579">
            <w:pPr>
              <w:widowControl w:val="0"/>
              <w:autoSpaceDE w:val="0"/>
              <w:autoSpaceDN w:val="0"/>
              <w:adjustRightInd w:val="0"/>
              <w:rPr>
                <w:rFonts w:ascii="Arial" w:hAnsi="Arial" w:cs="Arial"/>
                <w:sz w:val="22"/>
                <w:szCs w:val="22"/>
              </w:rPr>
            </w:pPr>
          </w:p>
        </w:tc>
        <w:tc>
          <w:tcPr>
            <w:tcW w:w="4788" w:type="dxa"/>
            <w:tcBorders>
              <w:top w:val="single" w:sz="4" w:space="0" w:color="000000"/>
              <w:left w:val="single" w:sz="4" w:space="0" w:color="000000"/>
              <w:bottom w:val="single" w:sz="4" w:space="0" w:color="000000"/>
              <w:right w:val="single" w:sz="4" w:space="0" w:color="000000"/>
            </w:tcBorders>
          </w:tcPr>
          <w:p w14:paraId="6AA31F27" w14:textId="77777777" w:rsidR="00612579" w:rsidRPr="00AE753E" w:rsidRDefault="00612579">
            <w:pPr>
              <w:widowControl w:val="0"/>
              <w:autoSpaceDE w:val="0"/>
              <w:autoSpaceDN w:val="0"/>
              <w:adjustRightInd w:val="0"/>
              <w:rPr>
                <w:rFonts w:ascii="Arial" w:hAnsi="Arial" w:cs="Arial"/>
                <w:sz w:val="22"/>
                <w:szCs w:val="22"/>
              </w:rPr>
            </w:pPr>
          </w:p>
        </w:tc>
      </w:tr>
      <w:tr w:rsidR="00612579" w:rsidRPr="00AE753E" w14:paraId="76E02D0B" w14:textId="77777777">
        <w:trPr>
          <w:trHeight w:hRule="exact" w:val="406"/>
        </w:trPr>
        <w:tc>
          <w:tcPr>
            <w:tcW w:w="4788" w:type="dxa"/>
            <w:tcBorders>
              <w:top w:val="single" w:sz="4" w:space="0" w:color="000000"/>
              <w:left w:val="single" w:sz="4" w:space="0" w:color="000000"/>
              <w:bottom w:val="single" w:sz="4" w:space="0" w:color="000000"/>
              <w:right w:val="single" w:sz="4" w:space="0" w:color="000000"/>
            </w:tcBorders>
          </w:tcPr>
          <w:p w14:paraId="051F6704" w14:textId="77777777" w:rsidR="00612579" w:rsidRPr="00AE753E" w:rsidRDefault="00612579">
            <w:pPr>
              <w:widowControl w:val="0"/>
              <w:autoSpaceDE w:val="0"/>
              <w:autoSpaceDN w:val="0"/>
              <w:adjustRightInd w:val="0"/>
              <w:rPr>
                <w:rFonts w:ascii="Arial" w:hAnsi="Arial" w:cs="Arial"/>
                <w:sz w:val="22"/>
                <w:szCs w:val="22"/>
              </w:rPr>
            </w:pPr>
          </w:p>
        </w:tc>
        <w:tc>
          <w:tcPr>
            <w:tcW w:w="4788" w:type="dxa"/>
            <w:tcBorders>
              <w:top w:val="single" w:sz="4" w:space="0" w:color="000000"/>
              <w:left w:val="single" w:sz="4" w:space="0" w:color="000000"/>
              <w:bottom w:val="single" w:sz="4" w:space="0" w:color="000000"/>
              <w:right w:val="single" w:sz="4" w:space="0" w:color="000000"/>
            </w:tcBorders>
          </w:tcPr>
          <w:p w14:paraId="20BFBDC7" w14:textId="77777777" w:rsidR="00612579" w:rsidRPr="00AE753E" w:rsidRDefault="00612579">
            <w:pPr>
              <w:widowControl w:val="0"/>
              <w:autoSpaceDE w:val="0"/>
              <w:autoSpaceDN w:val="0"/>
              <w:adjustRightInd w:val="0"/>
              <w:rPr>
                <w:rFonts w:ascii="Arial" w:hAnsi="Arial" w:cs="Arial"/>
                <w:sz w:val="22"/>
                <w:szCs w:val="22"/>
              </w:rPr>
            </w:pPr>
          </w:p>
        </w:tc>
      </w:tr>
    </w:tbl>
    <w:p w14:paraId="112CF037" w14:textId="109D3352" w:rsidR="00612579" w:rsidRDefault="00612579">
      <w:pPr>
        <w:widowControl w:val="0"/>
        <w:tabs>
          <w:tab w:val="left" w:pos="4120"/>
        </w:tabs>
        <w:autoSpaceDE w:val="0"/>
        <w:autoSpaceDN w:val="0"/>
        <w:adjustRightInd w:val="0"/>
        <w:spacing w:line="199" w:lineRule="exact"/>
        <w:ind w:left="3405" w:right="-20"/>
        <w:rPr>
          <w:rFonts w:ascii="Arial" w:hAnsi="Arial" w:cs="Arial"/>
          <w:sz w:val="18"/>
          <w:szCs w:val="18"/>
        </w:rPr>
      </w:pPr>
      <w:r>
        <w:rPr>
          <w:rFonts w:ascii="Arial" w:hAnsi="Arial" w:cs="Arial"/>
          <w:sz w:val="18"/>
          <w:szCs w:val="18"/>
        </w:rPr>
        <w:t>(Note:</w:t>
      </w:r>
      <w:r w:rsidR="218C5883">
        <w:rPr>
          <w:rFonts w:ascii="Arial" w:hAnsi="Arial" w:cs="Arial"/>
          <w:sz w:val="18"/>
          <w:szCs w:val="18"/>
        </w:rPr>
        <w:t xml:space="preserve"> </w:t>
      </w:r>
      <w:r>
        <w:rPr>
          <w:rFonts w:ascii="Arial" w:hAnsi="Arial" w:cs="Arial"/>
          <w:sz w:val="18"/>
          <w:szCs w:val="18"/>
        </w:rPr>
        <w:tab/>
        <w:t xml:space="preserve">Add more </w:t>
      </w:r>
      <w:r w:rsidR="39B38272">
        <w:rPr>
          <w:rFonts w:ascii="Arial" w:hAnsi="Arial" w:cs="Arial"/>
          <w:sz w:val="18"/>
          <w:szCs w:val="18"/>
        </w:rPr>
        <w:t>rows</w:t>
      </w:r>
      <w:r>
        <w:rPr>
          <w:rFonts w:ascii="Arial" w:hAnsi="Arial" w:cs="Arial"/>
          <w:sz w:val="18"/>
          <w:szCs w:val="18"/>
        </w:rPr>
        <w:t xml:space="preserve"> as req</w:t>
      </w:r>
      <w:r>
        <w:rPr>
          <w:rFonts w:ascii="Arial" w:hAnsi="Arial" w:cs="Arial"/>
          <w:spacing w:val="1"/>
          <w:sz w:val="18"/>
          <w:szCs w:val="18"/>
        </w:rPr>
        <w:t>u</w:t>
      </w:r>
      <w:r>
        <w:rPr>
          <w:rFonts w:ascii="Arial" w:hAnsi="Arial" w:cs="Arial"/>
          <w:sz w:val="18"/>
          <w:szCs w:val="18"/>
        </w:rPr>
        <w:t>ir</w:t>
      </w:r>
      <w:r>
        <w:rPr>
          <w:rFonts w:ascii="Arial" w:hAnsi="Arial" w:cs="Arial"/>
          <w:spacing w:val="1"/>
          <w:sz w:val="18"/>
          <w:szCs w:val="18"/>
        </w:rPr>
        <w:t>e</w:t>
      </w:r>
      <w:r>
        <w:rPr>
          <w:rFonts w:ascii="Arial" w:hAnsi="Arial" w:cs="Arial"/>
          <w:spacing w:val="-1"/>
          <w:sz w:val="18"/>
          <w:szCs w:val="18"/>
        </w:rPr>
        <w:t>d</w:t>
      </w:r>
      <w:r>
        <w:rPr>
          <w:rFonts w:ascii="Arial" w:hAnsi="Arial" w:cs="Arial"/>
          <w:sz w:val="18"/>
          <w:szCs w:val="18"/>
        </w:rPr>
        <w:t>)</w:t>
      </w:r>
    </w:p>
    <w:p w14:paraId="04083325" w14:textId="77777777" w:rsidR="00612579" w:rsidRPr="00AE753E" w:rsidRDefault="00612579" w:rsidP="00562E8A">
      <w:pPr>
        <w:widowControl w:val="0"/>
        <w:tabs>
          <w:tab w:val="left" w:pos="940"/>
        </w:tabs>
        <w:autoSpaceDE w:val="0"/>
        <w:autoSpaceDN w:val="0"/>
        <w:adjustRightInd w:val="0"/>
        <w:ind w:left="240" w:right="561"/>
        <w:jc w:val="both"/>
        <w:rPr>
          <w:rFonts w:ascii="Arial" w:hAnsi="Arial" w:cs="Arial"/>
          <w:sz w:val="22"/>
          <w:szCs w:val="22"/>
        </w:rPr>
      </w:pPr>
      <w:r w:rsidRPr="006F6670">
        <w:rPr>
          <w:rFonts w:ascii="Arial" w:hAnsi="Arial" w:cs="Arial"/>
          <w:sz w:val="22"/>
          <w:szCs w:val="22"/>
        </w:rPr>
        <w:t>3</w:t>
      </w:r>
      <w:r>
        <w:rPr>
          <w:rFonts w:ascii="Arial" w:hAnsi="Arial" w:cs="Arial"/>
        </w:rPr>
        <w:t>.</w:t>
      </w:r>
      <w:r>
        <w:rPr>
          <w:rFonts w:ascii="Arial" w:hAnsi="Arial" w:cs="Arial"/>
        </w:rPr>
        <w:tab/>
      </w:r>
      <w:r w:rsidRPr="005D1620">
        <w:rPr>
          <w:rFonts w:ascii="Arial" w:hAnsi="Arial" w:cs="Arial"/>
          <w:noProof/>
          <w:color w:val="000000"/>
          <w:sz w:val="22"/>
          <w:szCs w:val="22"/>
        </w:rPr>
        <w:t xml:space="preserve">Your attention is drawn to the provisions of the Official Secrets Act 1911-1989 in general, and specifically to the provisions of Section 2 of the Official Secrets Act 1911 (as amended by the Act of 1989). In particular you should take all reasonable steps to make sure that all individuals employed on any work in connection with this ITT have notice of the above specified aspects  and that the aforementioned statutory provisions apply to them and will continue to apply should the ITT be unsuccessful.  </w:t>
      </w:r>
    </w:p>
    <w:p w14:paraId="499EB8A8" w14:textId="77777777" w:rsidR="00612579" w:rsidRPr="00AE753E" w:rsidRDefault="00612579">
      <w:pPr>
        <w:widowControl w:val="0"/>
        <w:autoSpaceDE w:val="0"/>
        <w:autoSpaceDN w:val="0"/>
        <w:adjustRightInd w:val="0"/>
        <w:spacing w:line="120" w:lineRule="exact"/>
        <w:rPr>
          <w:rFonts w:ascii="Arial" w:hAnsi="Arial" w:cs="Arial"/>
          <w:sz w:val="22"/>
          <w:szCs w:val="22"/>
        </w:rPr>
      </w:pPr>
    </w:p>
    <w:p w14:paraId="691ED0EE" w14:textId="756BA86C" w:rsidR="00612579" w:rsidRPr="006A69C9" w:rsidRDefault="00612579" w:rsidP="006F6670">
      <w:pPr>
        <w:widowControl w:val="0"/>
        <w:tabs>
          <w:tab w:val="left" w:pos="960"/>
        </w:tabs>
        <w:autoSpaceDE w:val="0"/>
        <w:autoSpaceDN w:val="0"/>
        <w:adjustRightInd w:val="0"/>
        <w:spacing w:line="360" w:lineRule="auto"/>
        <w:ind w:left="238" w:right="561"/>
        <w:jc w:val="both"/>
        <w:rPr>
          <w:rFonts w:ascii="Arial" w:hAnsi="Arial" w:cs="Arial"/>
          <w:noProof/>
          <w:color w:val="000000"/>
          <w:sz w:val="22"/>
          <w:szCs w:val="22"/>
        </w:rPr>
      </w:pPr>
      <w:r w:rsidRPr="00AE753E">
        <w:rPr>
          <w:rFonts w:ascii="Arial" w:hAnsi="Arial" w:cs="Arial"/>
          <w:sz w:val="22"/>
          <w:szCs w:val="22"/>
        </w:rPr>
        <w:t>4.</w:t>
      </w:r>
      <w:r w:rsidRPr="00AE753E">
        <w:rPr>
          <w:rFonts w:ascii="Arial" w:hAnsi="Arial" w:cs="Arial"/>
          <w:sz w:val="22"/>
          <w:szCs w:val="22"/>
        </w:rPr>
        <w:tab/>
      </w:r>
      <w:r w:rsidRPr="005D1620">
        <w:rPr>
          <w:rFonts w:ascii="Arial" w:hAnsi="Arial" w:cs="Arial"/>
          <w:noProof/>
          <w:color w:val="000000"/>
          <w:sz w:val="22"/>
          <w:szCs w:val="22"/>
        </w:rPr>
        <w:t>Will you please confirm that:</w:t>
      </w:r>
    </w:p>
    <w:p w14:paraId="5E423ABD" w14:textId="5AD684F8" w:rsidR="00612579" w:rsidRPr="005D1620" w:rsidRDefault="00612579" w:rsidP="006F6670">
      <w:pPr>
        <w:widowControl w:val="0"/>
        <w:tabs>
          <w:tab w:val="left" w:pos="960"/>
        </w:tabs>
        <w:autoSpaceDE w:val="0"/>
        <w:autoSpaceDN w:val="0"/>
        <w:adjustRightInd w:val="0"/>
        <w:ind w:left="238" w:right="561"/>
        <w:jc w:val="both"/>
        <w:rPr>
          <w:rFonts w:ascii="Arial" w:hAnsi="Arial" w:cs="Arial"/>
          <w:noProof/>
          <w:color w:val="000000"/>
          <w:sz w:val="22"/>
          <w:szCs w:val="22"/>
        </w:rPr>
      </w:pPr>
      <w:r w:rsidRPr="006A69C9">
        <w:rPr>
          <w:rFonts w:ascii="Arial" w:hAnsi="Arial" w:cs="Arial"/>
          <w:noProof/>
          <w:color w:val="000000"/>
          <w:sz w:val="22"/>
          <w:szCs w:val="22"/>
        </w:rPr>
        <w:t>a. This definition of the classified aspects of the referenced Invitation to Tender has been brought to</w:t>
      </w:r>
      <w:r w:rsidR="188C271D" w:rsidRPr="006A69C9">
        <w:rPr>
          <w:rFonts w:ascii="Arial" w:hAnsi="Arial" w:cs="Arial"/>
          <w:noProof/>
          <w:color w:val="000000"/>
          <w:sz w:val="22"/>
          <w:szCs w:val="22"/>
        </w:rPr>
        <w:t xml:space="preserve"> </w:t>
      </w:r>
      <w:r w:rsidRPr="006A69C9">
        <w:rPr>
          <w:rFonts w:ascii="Arial" w:hAnsi="Arial" w:cs="Arial"/>
          <w:noProof/>
          <w:color w:val="000000"/>
          <w:sz w:val="22"/>
          <w:szCs w:val="22"/>
        </w:rPr>
        <w:t>the attention of the person directly responsible for security of classified material.</w:t>
      </w:r>
    </w:p>
    <w:p w14:paraId="3D0B1BBF" w14:textId="7E51A9D3" w:rsidR="0B55A3D8" w:rsidRPr="006A69C9" w:rsidRDefault="0B55A3D8" w:rsidP="006F6670">
      <w:pPr>
        <w:ind w:left="238" w:right="561"/>
        <w:jc w:val="both"/>
        <w:rPr>
          <w:rFonts w:ascii="Arial" w:hAnsi="Arial" w:cs="Arial"/>
          <w:noProof/>
          <w:color w:val="000000"/>
          <w:sz w:val="22"/>
          <w:szCs w:val="22"/>
        </w:rPr>
      </w:pPr>
    </w:p>
    <w:p w14:paraId="2DD43D4D" w14:textId="77777777" w:rsidR="00612579" w:rsidRPr="005D1620" w:rsidRDefault="00612579" w:rsidP="006F6670">
      <w:pPr>
        <w:widowControl w:val="0"/>
        <w:tabs>
          <w:tab w:val="left" w:pos="960"/>
        </w:tabs>
        <w:autoSpaceDE w:val="0"/>
        <w:autoSpaceDN w:val="0"/>
        <w:adjustRightInd w:val="0"/>
        <w:ind w:left="238" w:right="561"/>
        <w:jc w:val="both"/>
        <w:rPr>
          <w:rFonts w:ascii="Arial" w:hAnsi="Arial" w:cs="Arial"/>
          <w:noProof/>
          <w:color w:val="000000"/>
          <w:sz w:val="22"/>
          <w:szCs w:val="22"/>
        </w:rPr>
      </w:pPr>
      <w:r w:rsidRPr="006A69C9">
        <w:rPr>
          <w:rFonts w:ascii="Arial" w:hAnsi="Arial" w:cs="Arial"/>
          <w:noProof/>
          <w:color w:val="000000"/>
          <w:sz w:val="22"/>
          <w:szCs w:val="22"/>
        </w:rPr>
        <w:t>b. The definition is fully understood.</w:t>
      </w:r>
    </w:p>
    <w:p w14:paraId="237868B5" w14:textId="2AA23B0B" w:rsidR="0B55A3D8" w:rsidRPr="006A69C9" w:rsidRDefault="0B55A3D8" w:rsidP="006F6670">
      <w:pPr>
        <w:ind w:left="238" w:right="561"/>
        <w:jc w:val="both"/>
        <w:rPr>
          <w:rFonts w:ascii="Arial" w:hAnsi="Arial" w:cs="Arial"/>
          <w:noProof/>
          <w:color w:val="000000"/>
          <w:sz w:val="22"/>
          <w:szCs w:val="22"/>
        </w:rPr>
      </w:pPr>
    </w:p>
    <w:p w14:paraId="467EF33E" w14:textId="1F7AEA31" w:rsidR="00612579" w:rsidRPr="006A69C9" w:rsidRDefault="00612579" w:rsidP="006F6670">
      <w:pPr>
        <w:widowControl w:val="0"/>
        <w:tabs>
          <w:tab w:val="left" w:pos="960"/>
        </w:tabs>
        <w:autoSpaceDE w:val="0"/>
        <w:autoSpaceDN w:val="0"/>
        <w:adjustRightInd w:val="0"/>
        <w:ind w:left="238" w:right="561"/>
        <w:jc w:val="both"/>
        <w:rPr>
          <w:rFonts w:ascii="Arial" w:hAnsi="Arial" w:cs="Arial"/>
          <w:noProof/>
          <w:color w:val="000000"/>
          <w:sz w:val="22"/>
          <w:szCs w:val="22"/>
        </w:rPr>
      </w:pPr>
      <w:r w:rsidRPr="006A69C9">
        <w:rPr>
          <w:rFonts w:ascii="Arial" w:hAnsi="Arial" w:cs="Arial"/>
          <w:noProof/>
          <w:color w:val="000000"/>
          <w:sz w:val="22"/>
          <w:szCs w:val="22"/>
        </w:rPr>
        <w:t xml:space="preserve">c. Measures can, and will, be taken to safeguard the classified aspects identified herein in accordance with applicable national laws and regulations. [The requirement and obligations set out above and in any contractual document can and will be met and that the classified information </w:t>
      </w:r>
      <w:r w:rsidRPr="006A69C9">
        <w:rPr>
          <w:rFonts w:ascii="Arial" w:hAnsi="Arial" w:cs="Arial"/>
          <w:noProof/>
          <w:color w:val="000000"/>
          <w:sz w:val="22"/>
          <w:szCs w:val="22"/>
        </w:rPr>
        <w:lastRenderedPageBreak/>
        <w:t>shall be protected in accordance with applicable national laws and regulations.]</w:t>
      </w:r>
    </w:p>
    <w:p w14:paraId="4240883E" w14:textId="3FABDEFF" w:rsidR="00612579" w:rsidRPr="005D1620" w:rsidRDefault="00612579" w:rsidP="006F6670">
      <w:pPr>
        <w:widowControl w:val="0"/>
        <w:tabs>
          <w:tab w:val="left" w:pos="960"/>
        </w:tabs>
        <w:autoSpaceDE w:val="0"/>
        <w:autoSpaceDN w:val="0"/>
        <w:adjustRightInd w:val="0"/>
        <w:ind w:left="238" w:right="561"/>
        <w:jc w:val="both"/>
        <w:rPr>
          <w:rFonts w:ascii="Arial" w:hAnsi="Arial" w:cs="Arial"/>
          <w:noProof/>
          <w:color w:val="000000"/>
          <w:sz w:val="22"/>
          <w:szCs w:val="22"/>
        </w:rPr>
      </w:pPr>
      <w:r w:rsidRPr="006A69C9">
        <w:rPr>
          <w:rFonts w:ascii="Arial" w:hAnsi="Arial" w:cs="Arial"/>
          <w:noProof/>
          <w:color w:val="000000"/>
          <w:sz w:val="22"/>
          <w:szCs w:val="22"/>
        </w:rPr>
        <w:t xml:space="preserve"> </w:t>
      </w:r>
    </w:p>
    <w:p w14:paraId="40B78120" w14:textId="77777777" w:rsidR="00612579" w:rsidRDefault="00612579" w:rsidP="006F6670">
      <w:pPr>
        <w:widowControl w:val="0"/>
        <w:tabs>
          <w:tab w:val="left" w:pos="960"/>
        </w:tabs>
        <w:autoSpaceDE w:val="0"/>
        <w:autoSpaceDN w:val="0"/>
        <w:adjustRightInd w:val="0"/>
        <w:ind w:left="238" w:right="561"/>
        <w:jc w:val="both"/>
        <w:rPr>
          <w:rFonts w:ascii="Arial" w:hAnsi="Arial" w:cs="Arial"/>
          <w:color w:val="000000"/>
          <w:sz w:val="22"/>
          <w:szCs w:val="22"/>
        </w:rPr>
      </w:pPr>
      <w:r w:rsidRPr="006A69C9">
        <w:rPr>
          <w:rFonts w:ascii="Arial" w:hAnsi="Arial" w:cs="Arial"/>
          <w:noProof/>
          <w:color w:val="000000"/>
          <w:sz w:val="22"/>
          <w:szCs w:val="22"/>
        </w:rPr>
        <w:t>d. All employees of the company who will have access to classified information have either signed the OSA Declaration Form in duplicate and one copy is retained by the Company Security Officer or have otherwise been informed that the provisions of the OSA apply to all classified information and assets associated with this ITT.</w:t>
      </w:r>
    </w:p>
    <w:p w14:paraId="79130DDC" w14:textId="5DF2E9F5" w:rsidR="0B55A3D8" w:rsidRPr="006A69C9" w:rsidRDefault="0B55A3D8" w:rsidP="006F6670">
      <w:pPr>
        <w:ind w:left="238" w:right="561"/>
        <w:jc w:val="both"/>
        <w:rPr>
          <w:rFonts w:ascii="Arial" w:hAnsi="Arial" w:cs="Arial"/>
          <w:noProof/>
          <w:color w:val="000000"/>
          <w:sz w:val="22"/>
          <w:szCs w:val="22"/>
        </w:rPr>
      </w:pPr>
    </w:p>
    <w:p w14:paraId="5AE170DB" w14:textId="77777777" w:rsidR="00612579" w:rsidRDefault="00612579" w:rsidP="006F6670">
      <w:pPr>
        <w:widowControl w:val="0"/>
        <w:tabs>
          <w:tab w:val="left" w:pos="960"/>
        </w:tabs>
        <w:autoSpaceDE w:val="0"/>
        <w:autoSpaceDN w:val="0"/>
        <w:adjustRightInd w:val="0"/>
        <w:ind w:left="238" w:right="561"/>
        <w:jc w:val="both"/>
        <w:rPr>
          <w:rFonts w:ascii="Arial" w:hAnsi="Arial" w:cs="Arial"/>
          <w:color w:val="000000"/>
          <w:sz w:val="22"/>
          <w:szCs w:val="22"/>
        </w:rPr>
      </w:pPr>
      <w:r>
        <w:rPr>
          <w:rFonts w:ascii="Arial" w:hAnsi="Arial" w:cs="Arial"/>
          <w:color w:val="000000"/>
          <w:sz w:val="22"/>
          <w:szCs w:val="22"/>
        </w:rPr>
        <w:t>5.</w:t>
      </w:r>
      <w:r>
        <w:rPr>
          <w:rFonts w:ascii="Arial" w:hAnsi="Arial" w:cs="Arial"/>
          <w:color w:val="000000"/>
          <w:sz w:val="22"/>
          <w:szCs w:val="22"/>
        </w:rPr>
        <w:tab/>
      </w:r>
      <w:r w:rsidRPr="005D1620">
        <w:rPr>
          <w:rFonts w:ascii="Arial" w:hAnsi="Arial" w:cs="Arial"/>
          <w:noProof/>
          <w:color w:val="000000"/>
          <w:sz w:val="22"/>
          <w:szCs w:val="22"/>
        </w:rPr>
        <w:t xml:space="preserve">If you have any difficulty either in interpreting this definition of the classified aspects or in safeguarding them, will you please let me know immediately. </w:t>
      </w:r>
    </w:p>
    <w:p w14:paraId="4502E7A9" w14:textId="4E0B75F9" w:rsidR="0B55A3D8" w:rsidRPr="006A69C9" w:rsidRDefault="0B55A3D8" w:rsidP="006F6670">
      <w:pPr>
        <w:ind w:left="238" w:right="561"/>
        <w:jc w:val="both"/>
        <w:rPr>
          <w:rFonts w:ascii="Arial" w:hAnsi="Arial" w:cs="Arial"/>
          <w:noProof/>
          <w:color w:val="000000"/>
          <w:sz w:val="22"/>
          <w:szCs w:val="22"/>
        </w:rPr>
      </w:pPr>
    </w:p>
    <w:p w14:paraId="15B35F4C" w14:textId="77777777" w:rsidR="00612579" w:rsidRDefault="00612579" w:rsidP="006F6670">
      <w:pPr>
        <w:widowControl w:val="0"/>
        <w:tabs>
          <w:tab w:val="left" w:pos="960"/>
        </w:tabs>
        <w:autoSpaceDE w:val="0"/>
        <w:autoSpaceDN w:val="0"/>
        <w:adjustRightInd w:val="0"/>
        <w:ind w:left="238" w:right="561"/>
        <w:jc w:val="both"/>
        <w:rPr>
          <w:rFonts w:ascii="Arial" w:hAnsi="Arial" w:cs="Arial"/>
          <w:color w:val="000000"/>
          <w:sz w:val="22"/>
          <w:szCs w:val="22"/>
        </w:rPr>
      </w:pPr>
      <w:r>
        <w:rPr>
          <w:rFonts w:ascii="Arial" w:hAnsi="Arial" w:cs="Arial"/>
          <w:color w:val="000000"/>
          <w:sz w:val="22"/>
          <w:szCs w:val="22"/>
        </w:rPr>
        <w:t>6.</w:t>
      </w:r>
      <w:r>
        <w:rPr>
          <w:rFonts w:ascii="Arial" w:hAnsi="Arial" w:cs="Arial"/>
          <w:color w:val="000000"/>
          <w:sz w:val="22"/>
          <w:szCs w:val="22"/>
        </w:rPr>
        <w:tab/>
      </w:r>
      <w:r w:rsidRPr="005D1620">
        <w:rPr>
          <w:rFonts w:ascii="Arial" w:hAnsi="Arial" w:cs="Arial"/>
          <w:noProof/>
          <w:color w:val="000000"/>
          <w:sz w:val="22"/>
          <w:szCs w:val="22"/>
        </w:rPr>
        <w:t xml:space="preserve">Classified Information associated with this ITT must not be published or communicated to anyone without the approval of the MOD Contracting Authority. </w:t>
      </w:r>
    </w:p>
    <w:p w14:paraId="5E3553F2" w14:textId="6179492D" w:rsidR="0B55A3D8" w:rsidRPr="006A69C9" w:rsidRDefault="0B55A3D8" w:rsidP="006F6670">
      <w:pPr>
        <w:ind w:left="238" w:right="561"/>
        <w:jc w:val="both"/>
        <w:rPr>
          <w:rFonts w:ascii="Arial" w:hAnsi="Arial" w:cs="Arial"/>
          <w:noProof/>
          <w:color w:val="000000"/>
          <w:sz w:val="22"/>
          <w:szCs w:val="22"/>
        </w:rPr>
      </w:pPr>
    </w:p>
    <w:p w14:paraId="1D5BA301" w14:textId="77777777" w:rsidR="00612579" w:rsidRDefault="00612579" w:rsidP="006F6670">
      <w:pPr>
        <w:widowControl w:val="0"/>
        <w:tabs>
          <w:tab w:val="left" w:pos="960"/>
        </w:tabs>
        <w:autoSpaceDE w:val="0"/>
        <w:autoSpaceDN w:val="0"/>
        <w:adjustRightInd w:val="0"/>
        <w:ind w:left="238" w:right="561"/>
        <w:jc w:val="both"/>
        <w:rPr>
          <w:rFonts w:ascii="Arial" w:hAnsi="Arial" w:cs="Arial"/>
          <w:color w:val="000000"/>
          <w:sz w:val="22"/>
          <w:szCs w:val="22"/>
        </w:rPr>
      </w:pPr>
      <w:r>
        <w:rPr>
          <w:rFonts w:ascii="Arial" w:hAnsi="Arial" w:cs="Arial"/>
          <w:color w:val="000000"/>
          <w:sz w:val="22"/>
          <w:szCs w:val="22"/>
        </w:rPr>
        <w:t>7.</w:t>
      </w:r>
      <w:r>
        <w:rPr>
          <w:rFonts w:ascii="Arial" w:hAnsi="Arial" w:cs="Arial"/>
          <w:color w:val="000000"/>
          <w:sz w:val="22"/>
          <w:szCs w:val="22"/>
        </w:rPr>
        <w:tab/>
      </w:r>
      <w:r w:rsidRPr="005D1620">
        <w:rPr>
          <w:rFonts w:ascii="Arial" w:hAnsi="Arial" w:cs="Arial"/>
          <w:noProof/>
          <w:color w:val="000000"/>
          <w:sz w:val="22"/>
          <w:szCs w:val="22"/>
        </w:rPr>
        <w:t xml:space="preserve">Any access to classified information or assets on MOD premises that may be needed will be subject to MOD security regulations under the direction of the MOD Project Officer in accordance with DEFCON 76.  </w:t>
      </w:r>
    </w:p>
    <w:p w14:paraId="5F892046" w14:textId="787FA400" w:rsidR="00612579" w:rsidRDefault="00612579" w:rsidP="005843FB">
      <w:pPr>
        <w:widowControl w:val="0"/>
        <w:tabs>
          <w:tab w:val="left" w:pos="960"/>
        </w:tabs>
        <w:autoSpaceDE w:val="0"/>
        <w:autoSpaceDN w:val="0"/>
        <w:adjustRightInd w:val="0"/>
        <w:spacing w:line="360" w:lineRule="auto"/>
        <w:ind w:left="238" w:right="62"/>
        <w:rPr>
          <w:rFonts w:ascii="Arial" w:hAnsi="Arial" w:cs="Arial"/>
          <w:color w:val="000000"/>
          <w:sz w:val="22"/>
          <w:szCs w:val="22"/>
        </w:rPr>
      </w:pPr>
    </w:p>
    <w:p w14:paraId="2AA7FF23" w14:textId="77777777" w:rsidR="00612579" w:rsidRDefault="00612579">
      <w:pPr>
        <w:widowControl w:val="0"/>
        <w:tabs>
          <w:tab w:val="left" w:pos="960"/>
        </w:tabs>
        <w:autoSpaceDE w:val="0"/>
        <w:autoSpaceDN w:val="0"/>
        <w:adjustRightInd w:val="0"/>
        <w:ind w:left="240" w:right="60"/>
        <w:rPr>
          <w:rFonts w:ascii="Arial" w:hAnsi="Arial" w:cs="Arial"/>
          <w:color w:val="000000"/>
          <w:sz w:val="22"/>
          <w:szCs w:val="22"/>
        </w:rPr>
      </w:pPr>
    </w:p>
    <w:p w14:paraId="09F3B62A" w14:textId="77777777" w:rsidR="00612579" w:rsidRPr="00AE753E" w:rsidRDefault="00612579">
      <w:pPr>
        <w:widowControl w:val="0"/>
        <w:tabs>
          <w:tab w:val="left" w:pos="960"/>
        </w:tabs>
        <w:autoSpaceDE w:val="0"/>
        <w:autoSpaceDN w:val="0"/>
        <w:adjustRightInd w:val="0"/>
        <w:ind w:left="240" w:right="60"/>
        <w:rPr>
          <w:rFonts w:ascii="Arial" w:hAnsi="Arial" w:cs="Arial"/>
          <w:sz w:val="22"/>
          <w:szCs w:val="22"/>
        </w:rPr>
      </w:pPr>
    </w:p>
    <w:p w14:paraId="65A01191" w14:textId="77777777" w:rsidR="00612579" w:rsidRDefault="00612579">
      <w:pPr>
        <w:widowControl w:val="0"/>
        <w:autoSpaceDE w:val="0"/>
        <w:autoSpaceDN w:val="0"/>
        <w:adjustRightInd w:val="0"/>
        <w:ind w:left="240" w:right="8139"/>
        <w:jc w:val="both"/>
        <w:rPr>
          <w:rFonts w:ascii="Arial" w:hAnsi="Arial" w:cs="Arial"/>
          <w:spacing w:val="-3"/>
          <w:sz w:val="22"/>
          <w:szCs w:val="22"/>
        </w:rPr>
      </w:pPr>
    </w:p>
    <w:p w14:paraId="48CEDD3D" w14:textId="4EA47384" w:rsidR="00612579" w:rsidRDefault="00612579">
      <w:pPr>
        <w:widowControl w:val="0"/>
        <w:autoSpaceDE w:val="0"/>
        <w:autoSpaceDN w:val="0"/>
        <w:adjustRightInd w:val="0"/>
        <w:ind w:left="240" w:right="8139"/>
        <w:jc w:val="both"/>
        <w:rPr>
          <w:rFonts w:ascii="Arial" w:hAnsi="Arial" w:cs="Arial"/>
          <w:spacing w:val="-3"/>
          <w:sz w:val="22"/>
          <w:szCs w:val="22"/>
        </w:rPr>
      </w:pPr>
      <w:r w:rsidRPr="00AE753E">
        <w:rPr>
          <w:rFonts w:ascii="Arial" w:hAnsi="Arial" w:cs="Arial"/>
          <w:spacing w:val="-3"/>
          <w:sz w:val="22"/>
          <w:szCs w:val="22"/>
        </w:rPr>
        <w:t>Your</w:t>
      </w:r>
      <w:r w:rsidRPr="00AE753E">
        <w:rPr>
          <w:rFonts w:ascii="Arial" w:hAnsi="Arial" w:cs="Arial"/>
          <w:sz w:val="22"/>
          <w:szCs w:val="22"/>
        </w:rPr>
        <w:t>s</w:t>
      </w:r>
      <w:r w:rsidRPr="00AE753E">
        <w:rPr>
          <w:rFonts w:ascii="Arial" w:hAnsi="Arial" w:cs="Arial"/>
          <w:spacing w:val="-6"/>
          <w:sz w:val="22"/>
          <w:szCs w:val="22"/>
        </w:rPr>
        <w:t xml:space="preserve"> </w:t>
      </w:r>
      <w:r w:rsidRPr="00AE753E">
        <w:rPr>
          <w:rFonts w:ascii="Arial" w:hAnsi="Arial" w:cs="Arial"/>
          <w:spacing w:val="-3"/>
          <w:sz w:val="22"/>
          <w:szCs w:val="22"/>
        </w:rPr>
        <w:t>fa</w:t>
      </w:r>
      <w:r w:rsidRPr="00AE753E">
        <w:rPr>
          <w:rFonts w:ascii="Arial" w:hAnsi="Arial" w:cs="Arial"/>
          <w:spacing w:val="-4"/>
          <w:sz w:val="22"/>
          <w:szCs w:val="22"/>
        </w:rPr>
        <w:t>i</w:t>
      </w:r>
      <w:r w:rsidRPr="00AE753E">
        <w:rPr>
          <w:rFonts w:ascii="Arial" w:hAnsi="Arial" w:cs="Arial"/>
          <w:spacing w:val="-3"/>
          <w:sz w:val="22"/>
          <w:szCs w:val="22"/>
        </w:rPr>
        <w:t>thfu</w:t>
      </w:r>
      <w:r w:rsidRPr="00AE753E">
        <w:rPr>
          <w:rFonts w:ascii="Arial" w:hAnsi="Arial" w:cs="Arial"/>
          <w:spacing w:val="-4"/>
          <w:sz w:val="22"/>
          <w:szCs w:val="22"/>
        </w:rPr>
        <w:t>l</w:t>
      </w:r>
      <w:r w:rsidRPr="00AE753E">
        <w:rPr>
          <w:rFonts w:ascii="Arial" w:hAnsi="Arial" w:cs="Arial"/>
          <w:spacing w:val="-3"/>
          <w:sz w:val="22"/>
          <w:szCs w:val="22"/>
        </w:rPr>
        <w:t>ly</w:t>
      </w:r>
    </w:p>
    <w:p w14:paraId="15F06FB0" w14:textId="43F97985" w:rsidR="00D15FDB" w:rsidRDefault="00D15FDB">
      <w:pPr>
        <w:widowControl w:val="0"/>
        <w:autoSpaceDE w:val="0"/>
        <w:autoSpaceDN w:val="0"/>
        <w:adjustRightInd w:val="0"/>
        <w:ind w:left="240" w:right="8139"/>
        <w:jc w:val="both"/>
        <w:rPr>
          <w:rFonts w:ascii="Arial" w:hAnsi="Arial" w:cs="Arial"/>
          <w:spacing w:val="-3"/>
          <w:sz w:val="22"/>
          <w:szCs w:val="22"/>
        </w:rPr>
      </w:pPr>
    </w:p>
    <w:p w14:paraId="54B7C133" w14:textId="71CD4943" w:rsidR="00D15FDB" w:rsidRDefault="00D15FDB">
      <w:pPr>
        <w:widowControl w:val="0"/>
        <w:autoSpaceDE w:val="0"/>
        <w:autoSpaceDN w:val="0"/>
        <w:adjustRightInd w:val="0"/>
        <w:ind w:left="240" w:right="8139"/>
        <w:jc w:val="both"/>
        <w:rPr>
          <w:rFonts w:ascii="Arial" w:hAnsi="Arial" w:cs="Arial"/>
          <w:spacing w:val="-3"/>
          <w:sz w:val="22"/>
          <w:szCs w:val="22"/>
        </w:rPr>
      </w:pPr>
      <w:r>
        <w:rPr>
          <w:rFonts w:ascii="Arial" w:hAnsi="Arial" w:cs="Arial"/>
          <w:spacing w:val="-3"/>
          <w:sz w:val="22"/>
          <w:szCs w:val="22"/>
        </w:rPr>
        <w:t>Drew Baker</w:t>
      </w:r>
    </w:p>
    <w:p w14:paraId="0AC67EEE" w14:textId="77777777" w:rsidR="00EC3A6C" w:rsidRPr="00430FB3" w:rsidRDefault="00EC3A6C" w:rsidP="00EC3A6C">
      <w:pPr>
        <w:ind w:left="12" w:firstLine="228"/>
        <w:rPr>
          <w:bCs/>
        </w:rPr>
      </w:pPr>
      <w:r w:rsidRPr="00430FB3">
        <w:rPr>
          <w:rStyle w:val="cf01"/>
          <w:rFonts w:ascii="Arial" w:hAnsi="Arial" w:cs="Arial"/>
          <w:sz w:val="22"/>
          <w:szCs w:val="22"/>
        </w:rPr>
        <w:t>Army Comrcl-Procure-AAP-CommDP</w:t>
      </w:r>
    </w:p>
    <w:p w14:paraId="6B8083B3" w14:textId="77777777" w:rsidR="00D15FDB" w:rsidRPr="00AE753E" w:rsidRDefault="00D15FDB" w:rsidP="00EC3A6C">
      <w:pPr>
        <w:widowControl w:val="0"/>
        <w:autoSpaceDE w:val="0"/>
        <w:autoSpaceDN w:val="0"/>
        <w:adjustRightInd w:val="0"/>
        <w:ind w:right="8139"/>
        <w:jc w:val="both"/>
        <w:rPr>
          <w:rFonts w:ascii="Arial" w:hAnsi="Arial" w:cs="Arial"/>
          <w:sz w:val="22"/>
          <w:szCs w:val="22"/>
        </w:rPr>
      </w:pPr>
    </w:p>
    <w:p w14:paraId="430A46C6" w14:textId="77777777" w:rsidR="00612579" w:rsidRDefault="00612579">
      <w:pPr>
        <w:widowControl w:val="0"/>
        <w:autoSpaceDE w:val="0"/>
        <w:autoSpaceDN w:val="0"/>
        <w:adjustRightInd w:val="0"/>
        <w:spacing w:line="200" w:lineRule="exact"/>
        <w:rPr>
          <w:rFonts w:ascii="Arial" w:hAnsi="Arial" w:cs="Arial"/>
          <w:sz w:val="20"/>
          <w:szCs w:val="20"/>
        </w:rPr>
      </w:pPr>
    </w:p>
    <w:p w14:paraId="7C49FD0E" w14:textId="77777777" w:rsidR="00612579" w:rsidRDefault="00612579">
      <w:pPr>
        <w:widowControl w:val="0"/>
        <w:autoSpaceDE w:val="0"/>
        <w:autoSpaceDN w:val="0"/>
        <w:adjustRightInd w:val="0"/>
        <w:spacing w:line="200" w:lineRule="exact"/>
        <w:rPr>
          <w:rFonts w:ascii="Arial" w:hAnsi="Arial" w:cs="Arial"/>
          <w:sz w:val="20"/>
          <w:szCs w:val="20"/>
        </w:rPr>
      </w:pPr>
    </w:p>
    <w:p w14:paraId="3D7E0E34" w14:textId="77777777" w:rsidR="00612579" w:rsidRDefault="00612579">
      <w:pPr>
        <w:widowControl w:val="0"/>
        <w:autoSpaceDE w:val="0"/>
        <w:autoSpaceDN w:val="0"/>
        <w:adjustRightInd w:val="0"/>
        <w:ind w:left="240" w:right="7450"/>
        <w:jc w:val="both"/>
        <w:rPr>
          <w:rFonts w:ascii="Arial" w:hAnsi="Arial" w:cs="Arial"/>
        </w:rPr>
      </w:pPr>
      <w:r>
        <w:rPr>
          <w:rFonts w:ascii="Arial" w:hAnsi="Arial" w:cs="Arial"/>
          <w:spacing w:val="-3"/>
        </w:rPr>
        <w:t>Cop</w:t>
      </w:r>
      <w:r>
        <w:rPr>
          <w:rFonts w:ascii="Arial" w:hAnsi="Arial" w:cs="Arial"/>
        </w:rPr>
        <w:t>y</w:t>
      </w:r>
      <w:r>
        <w:rPr>
          <w:rFonts w:ascii="Arial" w:hAnsi="Arial" w:cs="Arial"/>
          <w:spacing w:val="-6"/>
        </w:rPr>
        <w:t xml:space="preserve"> </w:t>
      </w:r>
      <w:r>
        <w:rPr>
          <w:rFonts w:ascii="Arial" w:hAnsi="Arial" w:cs="Arial"/>
          <w:spacing w:val="-3"/>
        </w:rPr>
        <w:t>vi</w:t>
      </w:r>
      <w:r>
        <w:rPr>
          <w:rFonts w:ascii="Arial" w:hAnsi="Arial" w:cs="Arial"/>
        </w:rPr>
        <w:t>a</w:t>
      </w:r>
      <w:r>
        <w:rPr>
          <w:rFonts w:ascii="Arial" w:hAnsi="Arial" w:cs="Arial"/>
          <w:spacing w:val="-3"/>
        </w:rPr>
        <w:t xml:space="preserve"> emai</w:t>
      </w:r>
      <w:r>
        <w:rPr>
          <w:rFonts w:ascii="Arial" w:hAnsi="Arial" w:cs="Arial"/>
        </w:rPr>
        <w:t>l</w:t>
      </w:r>
      <w:r>
        <w:rPr>
          <w:rFonts w:ascii="Arial" w:hAnsi="Arial" w:cs="Arial"/>
          <w:spacing w:val="-6"/>
        </w:rPr>
        <w:t xml:space="preserve"> </w:t>
      </w:r>
      <w:r>
        <w:rPr>
          <w:rFonts w:ascii="Arial" w:hAnsi="Arial" w:cs="Arial"/>
          <w:spacing w:val="-3"/>
        </w:rPr>
        <w:t>to:</w:t>
      </w:r>
    </w:p>
    <w:p w14:paraId="27F3AE25" w14:textId="4F14A34B" w:rsidR="00612579" w:rsidRPr="00AE753E" w:rsidRDefault="00EC3A6C" w:rsidP="00E21E87">
      <w:pPr>
        <w:widowControl w:val="0"/>
        <w:autoSpaceDE w:val="0"/>
        <w:autoSpaceDN w:val="0"/>
        <w:adjustRightInd w:val="0"/>
        <w:ind w:left="240" w:right="4483"/>
        <w:rPr>
          <w:rFonts w:ascii="Arial" w:hAnsi="Arial" w:cs="Arial"/>
          <w:spacing w:val="-3"/>
          <w:sz w:val="22"/>
          <w:szCs w:val="22"/>
        </w:rPr>
      </w:pPr>
      <w:hyperlink r:id="rId15">
        <w:r w:rsidR="64BBF81B" w:rsidRPr="540F9B0D">
          <w:rPr>
            <w:rStyle w:val="Hyperlink"/>
            <w:rFonts w:ascii="Arial" w:hAnsi="Arial" w:cs="Arial"/>
            <w:sz w:val="22"/>
            <w:szCs w:val="22"/>
          </w:rPr>
          <w:t>ISAC-Group</w:t>
        </w:r>
        <w:r w:rsidR="00612579" w:rsidRPr="540F9B0D">
          <w:rPr>
            <w:rStyle w:val="Hyperlink"/>
            <w:rFonts w:ascii="Arial" w:hAnsi="Arial" w:cs="Arial"/>
            <w:sz w:val="22"/>
            <w:szCs w:val="22"/>
          </w:rPr>
          <w:t xml:space="preserve"> (MULTIUSER)</w:t>
        </w:r>
      </w:hyperlink>
    </w:p>
    <w:p w14:paraId="4A6C7F55" w14:textId="093215C5" w:rsidR="00612579" w:rsidRPr="00AE753E" w:rsidRDefault="00EC3A6C" w:rsidP="00E21E87">
      <w:pPr>
        <w:widowControl w:val="0"/>
        <w:autoSpaceDE w:val="0"/>
        <w:autoSpaceDN w:val="0"/>
        <w:adjustRightInd w:val="0"/>
        <w:ind w:left="240" w:right="4483"/>
        <w:rPr>
          <w:rFonts w:ascii="Arial" w:hAnsi="Arial" w:cs="Arial"/>
          <w:spacing w:val="-3"/>
          <w:sz w:val="22"/>
          <w:szCs w:val="22"/>
        </w:rPr>
      </w:pPr>
      <w:hyperlink r:id="rId16">
        <w:r w:rsidR="002E1551" w:rsidRPr="5FF4631F">
          <w:rPr>
            <w:rStyle w:val="Hyperlink"/>
            <w:rFonts w:ascii="Arial" w:hAnsi="Arial" w:cs="Arial"/>
            <w:sz w:val="22"/>
            <w:szCs w:val="22"/>
          </w:rPr>
          <w:t>COO-DSR-</w:t>
        </w:r>
        <w:proofErr w:type="spellStart"/>
        <w:r w:rsidR="002E1551" w:rsidRPr="5FF4631F">
          <w:rPr>
            <w:rStyle w:val="Hyperlink"/>
            <w:rFonts w:ascii="Arial" w:hAnsi="Arial" w:cs="Arial"/>
            <w:sz w:val="22"/>
            <w:szCs w:val="22"/>
          </w:rPr>
          <w:t>IIPCSy</w:t>
        </w:r>
        <w:proofErr w:type="spellEnd"/>
        <w:r w:rsidR="002E1551" w:rsidRPr="5FF4631F">
          <w:rPr>
            <w:rStyle w:val="Hyperlink"/>
            <w:rFonts w:ascii="Arial" w:hAnsi="Arial" w:cs="Arial"/>
            <w:sz w:val="22"/>
            <w:szCs w:val="22"/>
          </w:rPr>
          <w:t xml:space="preserve"> (MULTIUSER)</w:t>
        </w:r>
      </w:hyperlink>
    </w:p>
    <w:p w14:paraId="3F5DBB11" w14:textId="43A7B773" w:rsidR="00612579" w:rsidRDefault="00EC3A6C" w:rsidP="00E21E87">
      <w:pPr>
        <w:widowControl w:val="0"/>
        <w:autoSpaceDE w:val="0"/>
        <w:autoSpaceDN w:val="0"/>
        <w:adjustRightInd w:val="0"/>
        <w:spacing w:before="3"/>
        <w:ind w:left="240" w:right="-20"/>
        <w:rPr>
          <w:rFonts w:ascii="Arial" w:hAnsi="Arial" w:cs="Arial"/>
          <w:sz w:val="22"/>
          <w:szCs w:val="22"/>
        </w:rPr>
      </w:pPr>
      <w:hyperlink r:id="rId17">
        <w:r w:rsidR="001F0D86">
          <w:rPr>
            <w:rStyle w:val="Hyperlink"/>
            <w:rFonts w:ascii="Arial" w:hAnsi="Arial" w:cs="Arial"/>
            <w:sz w:val="22"/>
            <w:szCs w:val="22"/>
          </w:rPr>
          <w:t>UKStratComDD-CyDR-CySAAS-021</w:t>
        </w:r>
      </w:hyperlink>
    </w:p>
    <w:p w14:paraId="09DE5731" w14:textId="77777777" w:rsidR="00612579" w:rsidRDefault="00612579" w:rsidP="00661DBE">
      <w:pPr>
        <w:widowControl w:val="0"/>
        <w:autoSpaceDE w:val="0"/>
        <w:autoSpaceDN w:val="0"/>
        <w:adjustRightInd w:val="0"/>
        <w:spacing w:before="3"/>
        <w:ind w:left="240" w:right="-20"/>
        <w:jc w:val="center"/>
        <w:rPr>
          <w:rFonts w:ascii="Arial" w:hAnsi="Arial" w:cs="Arial"/>
          <w:b/>
          <w:bCs/>
        </w:rPr>
      </w:pPr>
    </w:p>
    <w:p w14:paraId="31C3A860" w14:textId="77777777" w:rsidR="00612579" w:rsidRDefault="00612579" w:rsidP="00406C27">
      <w:pPr>
        <w:pStyle w:val="Heading2"/>
        <w:spacing w:before="0"/>
        <w:rPr>
          <w:i w:val="0"/>
          <w:iCs w:val="0"/>
          <w:noProof/>
          <w:sz w:val="22"/>
          <w:szCs w:val="22"/>
        </w:rPr>
        <w:sectPr w:rsidR="00612579" w:rsidSect="00F47C13">
          <w:headerReference w:type="even" r:id="rId18"/>
          <w:headerReference w:type="default" r:id="rId19"/>
          <w:footerReference w:type="even" r:id="rId20"/>
          <w:footerReference w:type="default" r:id="rId21"/>
          <w:headerReference w:type="first" r:id="rId22"/>
          <w:footerReference w:type="first" r:id="rId23"/>
          <w:pgSz w:w="12240" w:h="15840"/>
          <w:pgMar w:top="840" w:right="1020" w:bottom="1180" w:left="1020" w:header="657" w:footer="996" w:gutter="0"/>
          <w:pgNumType w:start="1"/>
          <w:cols w:space="720" w:equalWidth="0">
            <w:col w:w="10200"/>
          </w:cols>
          <w:noEndnote/>
        </w:sectPr>
      </w:pPr>
    </w:p>
    <w:p w14:paraId="3A1F3FD8" w14:textId="77777777" w:rsidR="00612579" w:rsidRPr="002F157A" w:rsidRDefault="00612579" w:rsidP="00406C27">
      <w:pPr>
        <w:pStyle w:val="Heading2"/>
        <w:spacing w:before="0"/>
        <w:rPr>
          <w:i w:val="0"/>
          <w:iCs w:val="0"/>
          <w:noProof/>
          <w:sz w:val="22"/>
          <w:szCs w:val="22"/>
        </w:rPr>
      </w:pPr>
    </w:p>
    <w:sectPr w:rsidR="00612579" w:rsidRPr="002F157A" w:rsidSect="00612579">
      <w:headerReference w:type="even" r:id="rId24"/>
      <w:headerReference w:type="default" r:id="rId25"/>
      <w:footerReference w:type="even" r:id="rId26"/>
      <w:footerReference w:type="default" r:id="rId27"/>
      <w:headerReference w:type="first" r:id="rId28"/>
      <w:footerReference w:type="first" r:id="rId29"/>
      <w:type w:val="continuous"/>
      <w:pgSz w:w="12240" w:h="15840"/>
      <w:pgMar w:top="840" w:right="1020" w:bottom="1180" w:left="1020" w:header="657" w:footer="996" w:gutter="0"/>
      <w:pgNumType w:start="1"/>
      <w:cols w:space="720" w:equalWidth="0">
        <w:col w:w="10200"/>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F2E1E" w14:textId="77777777" w:rsidR="00A02C63" w:rsidRDefault="00A02C63">
      <w:r>
        <w:separator/>
      </w:r>
    </w:p>
  </w:endnote>
  <w:endnote w:type="continuationSeparator" w:id="0">
    <w:p w14:paraId="1E7B1D5E" w14:textId="77777777" w:rsidR="00A02C63" w:rsidRDefault="00A02C63">
      <w:r>
        <w:continuationSeparator/>
      </w:r>
    </w:p>
  </w:endnote>
  <w:endnote w:type="continuationNotice" w:id="1">
    <w:p w14:paraId="635B5AB6" w14:textId="77777777" w:rsidR="00A02C63" w:rsidRDefault="00A02C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Roboto">
    <w:altName w:val="Roboto"/>
    <w:charset w:val="00"/>
    <w:family w:val="auto"/>
    <w:pitch w:val="variable"/>
    <w:sig w:usb0="E0000AFF" w:usb1="5000217F" w:usb2="0000002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12062" w14:textId="77777777" w:rsidR="00B17972" w:rsidRDefault="00B179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BB32D" w14:textId="77777777" w:rsidR="00B17972" w:rsidRDefault="00B179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8205A" w14:textId="77777777" w:rsidR="00B17972" w:rsidRDefault="00B1797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92E71" w14:textId="77777777" w:rsidR="00B17972" w:rsidRDefault="00B1797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BB1F3" w14:textId="77777777" w:rsidR="00B17972" w:rsidRDefault="00B1797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472C6" w14:textId="77777777" w:rsidR="00B17972" w:rsidRDefault="00B179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86A23" w14:textId="77777777" w:rsidR="00A02C63" w:rsidRDefault="00A02C63">
      <w:r>
        <w:separator/>
      </w:r>
    </w:p>
  </w:footnote>
  <w:footnote w:type="continuationSeparator" w:id="0">
    <w:p w14:paraId="2114C186" w14:textId="77777777" w:rsidR="00A02C63" w:rsidRDefault="00A02C63">
      <w:r>
        <w:continuationSeparator/>
      </w:r>
    </w:p>
  </w:footnote>
  <w:footnote w:type="continuationNotice" w:id="1">
    <w:p w14:paraId="1FD2B16D" w14:textId="77777777" w:rsidR="00A02C63" w:rsidRDefault="00A02C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6BF00" w14:textId="77777777" w:rsidR="00B17972" w:rsidRDefault="00B17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E9580" w14:textId="77777777" w:rsidR="00612579" w:rsidRDefault="00612579">
    <w:pPr>
      <w:widowControl w:val="0"/>
      <w:autoSpaceDE w:val="0"/>
      <w:autoSpaceDN w:val="0"/>
      <w:adjustRightInd w:val="0"/>
      <w:spacing w:line="200" w:lineRule="exac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4BDB8" w14:textId="77777777" w:rsidR="00B17972" w:rsidRDefault="00B179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A15AB" w14:textId="77777777" w:rsidR="00B17972" w:rsidRDefault="00B1797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C0599" w14:textId="77777777" w:rsidR="000F718C" w:rsidRDefault="000F718C">
    <w:pPr>
      <w:widowControl w:val="0"/>
      <w:autoSpaceDE w:val="0"/>
      <w:autoSpaceDN w:val="0"/>
      <w:adjustRightInd w:val="0"/>
      <w:spacing w:line="200" w:lineRule="exact"/>
      <w:rPr>
        <w:sz w:val="20"/>
        <w:szCs w:val="2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33E2C" w14:textId="77777777" w:rsidR="00B17972" w:rsidRDefault="00B179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282481"/>
    <w:multiLevelType w:val="multilevel"/>
    <w:tmpl w:val="1180A12C"/>
    <w:lvl w:ilvl="0">
      <w:start w:val="54"/>
      <w:numFmt w:val="decimal"/>
      <w:lvlText w:val="%1."/>
      <w:lvlJc w:val="left"/>
      <w:pPr>
        <w:tabs>
          <w:tab w:val="num" w:pos="639"/>
        </w:tabs>
        <w:ind w:left="639" w:hanging="525"/>
      </w:pPr>
      <w:rPr>
        <w:rFonts w:cs="Times New Roman" w:hint="default"/>
      </w:rPr>
    </w:lvl>
    <w:lvl w:ilvl="1">
      <w:start w:val="1"/>
      <w:numFmt w:val="lowerLetter"/>
      <w:lvlText w:val="%2."/>
      <w:lvlJc w:val="left"/>
      <w:pPr>
        <w:tabs>
          <w:tab w:val="num" w:pos="1194"/>
        </w:tabs>
        <w:ind w:left="1194" w:hanging="360"/>
      </w:pPr>
      <w:rPr>
        <w:rFonts w:cs="Times New Roman"/>
      </w:rPr>
    </w:lvl>
    <w:lvl w:ilvl="2">
      <w:start w:val="1"/>
      <w:numFmt w:val="lowerRoman"/>
      <w:lvlText w:val="%3."/>
      <w:lvlJc w:val="right"/>
      <w:pPr>
        <w:tabs>
          <w:tab w:val="num" w:pos="1914"/>
        </w:tabs>
        <w:ind w:left="1914" w:hanging="180"/>
      </w:pPr>
      <w:rPr>
        <w:rFonts w:cs="Times New Roman"/>
      </w:rPr>
    </w:lvl>
    <w:lvl w:ilvl="3">
      <w:start w:val="1"/>
      <w:numFmt w:val="decimal"/>
      <w:lvlText w:val="%4."/>
      <w:lvlJc w:val="left"/>
      <w:pPr>
        <w:tabs>
          <w:tab w:val="num" w:pos="2634"/>
        </w:tabs>
        <w:ind w:left="2634" w:hanging="360"/>
      </w:pPr>
      <w:rPr>
        <w:rFonts w:cs="Times New Roman"/>
      </w:rPr>
    </w:lvl>
    <w:lvl w:ilvl="4">
      <w:start w:val="1"/>
      <w:numFmt w:val="lowerLetter"/>
      <w:lvlText w:val="%5."/>
      <w:lvlJc w:val="left"/>
      <w:pPr>
        <w:tabs>
          <w:tab w:val="num" w:pos="3354"/>
        </w:tabs>
        <w:ind w:left="3354" w:hanging="360"/>
      </w:pPr>
      <w:rPr>
        <w:rFonts w:cs="Times New Roman"/>
      </w:rPr>
    </w:lvl>
    <w:lvl w:ilvl="5">
      <w:start w:val="1"/>
      <w:numFmt w:val="lowerRoman"/>
      <w:lvlText w:val="%6."/>
      <w:lvlJc w:val="right"/>
      <w:pPr>
        <w:tabs>
          <w:tab w:val="num" w:pos="4074"/>
        </w:tabs>
        <w:ind w:left="4074" w:hanging="180"/>
      </w:pPr>
      <w:rPr>
        <w:rFonts w:cs="Times New Roman"/>
      </w:rPr>
    </w:lvl>
    <w:lvl w:ilvl="6">
      <w:start w:val="1"/>
      <w:numFmt w:val="decimal"/>
      <w:lvlText w:val="%7."/>
      <w:lvlJc w:val="left"/>
      <w:pPr>
        <w:tabs>
          <w:tab w:val="num" w:pos="4794"/>
        </w:tabs>
        <w:ind w:left="4794" w:hanging="360"/>
      </w:pPr>
      <w:rPr>
        <w:rFonts w:cs="Times New Roman"/>
      </w:rPr>
    </w:lvl>
    <w:lvl w:ilvl="7">
      <w:start w:val="1"/>
      <w:numFmt w:val="lowerLetter"/>
      <w:lvlText w:val="%8."/>
      <w:lvlJc w:val="left"/>
      <w:pPr>
        <w:tabs>
          <w:tab w:val="num" w:pos="5514"/>
        </w:tabs>
        <w:ind w:left="5514" w:hanging="360"/>
      </w:pPr>
      <w:rPr>
        <w:rFonts w:cs="Times New Roman"/>
      </w:rPr>
    </w:lvl>
    <w:lvl w:ilvl="8">
      <w:start w:val="1"/>
      <w:numFmt w:val="lowerRoman"/>
      <w:lvlText w:val="%9."/>
      <w:lvlJc w:val="right"/>
      <w:pPr>
        <w:tabs>
          <w:tab w:val="num" w:pos="6234"/>
        </w:tabs>
        <w:ind w:left="6234" w:hanging="180"/>
      </w:pPr>
      <w:rPr>
        <w:rFonts w:cs="Times New Roman"/>
      </w:rPr>
    </w:lvl>
  </w:abstractNum>
  <w:abstractNum w:abstractNumId="1" w15:restartNumberingAfterBreak="1">
    <w:nsid w:val="007F3FB6"/>
    <w:multiLevelType w:val="hybridMultilevel"/>
    <w:tmpl w:val="B5D2E236"/>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 w15:restartNumberingAfterBreak="1">
    <w:nsid w:val="066F0435"/>
    <w:multiLevelType w:val="multilevel"/>
    <w:tmpl w:val="BC36FF8C"/>
    <w:lvl w:ilvl="0">
      <w:start w:val="1"/>
      <w:numFmt w:val="decimal"/>
      <w:lvlText w:val="%1."/>
      <w:lvlJc w:val="left"/>
      <w:pPr>
        <w:tabs>
          <w:tab w:val="num" w:pos="576"/>
        </w:tabs>
        <w:ind w:firstLine="120"/>
      </w:pPr>
      <w:rPr>
        <w:rFonts w:cs="Times New Roman" w:hint="default"/>
        <w:color w:val="auto"/>
        <w:sz w:val="22"/>
        <w:szCs w:val="22"/>
      </w:rPr>
    </w:lvl>
    <w:lvl w:ilvl="1">
      <w:start w:val="1"/>
      <w:numFmt w:val="lowerLetter"/>
      <w:lvlText w:val="%2."/>
      <w:lvlJc w:val="left"/>
      <w:pPr>
        <w:tabs>
          <w:tab w:val="num" w:pos="1194"/>
        </w:tabs>
        <w:ind w:left="1194" w:hanging="360"/>
      </w:pPr>
      <w:rPr>
        <w:rFonts w:cs="Times New Roman"/>
      </w:rPr>
    </w:lvl>
    <w:lvl w:ilvl="2">
      <w:start w:val="1"/>
      <w:numFmt w:val="lowerRoman"/>
      <w:lvlText w:val="%3."/>
      <w:lvlJc w:val="right"/>
      <w:pPr>
        <w:tabs>
          <w:tab w:val="num" w:pos="1914"/>
        </w:tabs>
        <w:ind w:left="1914" w:hanging="180"/>
      </w:pPr>
      <w:rPr>
        <w:rFonts w:cs="Times New Roman"/>
      </w:rPr>
    </w:lvl>
    <w:lvl w:ilvl="3">
      <w:start w:val="1"/>
      <w:numFmt w:val="decimal"/>
      <w:lvlText w:val="%4."/>
      <w:lvlJc w:val="left"/>
      <w:pPr>
        <w:tabs>
          <w:tab w:val="num" w:pos="2634"/>
        </w:tabs>
        <w:ind w:left="2634" w:hanging="360"/>
      </w:pPr>
      <w:rPr>
        <w:rFonts w:cs="Times New Roman"/>
      </w:rPr>
    </w:lvl>
    <w:lvl w:ilvl="4">
      <w:start w:val="1"/>
      <w:numFmt w:val="lowerLetter"/>
      <w:lvlText w:val="%5."/>
      <w:lvlJc w:val="left"/>
      <w:pPr>
        <w:tabs>
          <w:tab w:val="num" w:pos="3354"/>
        </w:tabs>
        <w:ind w:left="3354" w:hanging="360"/>
      </w:pPr>
      <w:rPr>
        <w:rFonts w:cs="Times New Roman"/>
      </w:rPr>
    </w:lvl>
    <w:lvl w:ilvl="5">
      <w:start w:val="1"/>
      <w:numFmt w:val="lowerRoman"/>
      <w:lvlText w:val="%6."/>
      <w:lvlJc w:val="right"/>
      <w:pPr>
        <w:tabs>
          <w:tab w:val="num" w:pos="4074"/>
        </w:tabs>
        <w:ind w:left="4074" w:hanging="180"/>
      </w:pPr>
      <w:rPr>
        <w:rFonts w:cs="Times New Roman"/>
      </w:rPr>
    </w:lvl>
    <w:lvl w:ilvl="6">
      <w:start w:val="1"/>
      <w:numFmt w:val="decimal"/>
      <w:lvlText w:val="%7."/>
      <w:lvlJc w:val="left"/>
      <w:pPr>
        <w:tabs>
          <w:tab w:val="num" w:pos="4794"/>
        </w:tabs>
        <w:ind w:left="4794" w:hanging="360"/>
      </w:pPr>
      <w:rPr>
        <w:rFonts w:cs="Times New Roman"/>
      </w:rPr>
    </w:lvl>
    <w:lvl w:ilvl="7">
      <w:start w:val="1"/>
      <w:numFmt w:val="lowerLetter"/>
      <w:lvlText w:val="%8."/>
      <w:lvlJc w:val="left"/>
      <w:pPr>
        <w:tabs>
          <w:tab w:val="num" w:pos="5514"/>
        </w:tabs>
        <w:ind w:left="5514" w:hanging="360"/>
      </w:pPr>
      <w:rPr>
        <w:rFonts w:cs="Times New Roman"/>
      </w:rPr>
    </w:lvl>
    <w:lvl w:ilvl="8">
      <w:start w:val="1"/>
      <w:numFmt w:val="lowerRoman"/>
      <w:lvlText w:val="%9."/>
      <w:lvlJc w:val="right"/>
      <w:pPr>
        <w:tabs>
          <w:tab w:val="num" w:pos="6234"/>
        </w:tabs>
        <w:ind w:left="6234" w:hanging="180"/>
      </w:pPr>
      <w:rPr>
        <w:rFonts w:cs="Times New Roman"/>
      </w:rPr>
    </w:lvl>
  </w:abstractNum>
  <w:abstractNum w:abstractNumId="3" w15:restartNumberingAfterBreak="1">
    <w:nsid w:val="32BB5EBA"/>
    <w:multiLevelType w:val="multilevel"/>
    <w:tmpl w:val="22FEAEAE"/>
    <w:lvl w:ilvl="0">
      <w:start w:val="1"/>
      <w:numFmt w:val="decimal"/>
      <w:lvlText w:val="%1."/>
      <w:lvlJc w:val="left"/>
      <w:pPr>
        <w:tabs>
          <w:tab w:val="num" w:pos="576"/>
        </w:tabs>
      </w:pPr>
      <w:rPr>
        <w:rFonts w:ascii="Arial" w:hAnsi="Arial" w:cs="Times New Roman" w:hint="default"/>
        <w:color w:val="auto"/>
        <w:sz w:val="22"/>
        <w:szCs w:val="22"/>
      </w:rPr>
    </w:lvl>
    <w:lvl w:ilvl="1">
      <w:start w:val="1"/>
      <w:numFmt w:val="lowerLetter"/>
      <w:lvlText w:val="%2."/>
      <w:lvlJc w:val="left"/>
      <w:pPr>
        <w:tabs>
          <w:tab w:val="num" w:pos="1194"/>
        </w:tabs>
        <w:ind w:left="1194" w:hanging="360"/>
      </w:pPr>
      <w:rPr>
        <w:rFonts w:cs="Times New Roman"/>
      </w:rPr>
    </w:lvl>
    <w:lvl w:ilvl="2">
      <w:start w:val="1"/>
      <w:numFmt w:val="lowerRoman"/>
      <w:lvlText w:val="%3."/>
      <w:lvlJc w:val="right"/>
      <w:pPr>
        <w:tabs>
          <w:tab w:val="num" w:pos="1914"/>
        </w:tabs>
        <w:ind w:left="1914" w:hanging="180"/>
      </w:pPr>
      <w:rPr>
        <w:rFonts w:cs="Times New Roman"/>
      </w:rPr>
    </w:lvl>
    <w:lvl w:ilvl="3">
      <w:start w:val="1"/>
      <w:numFmt w:val="decimal"/>
      <w:lvlText w:val="%4."/>
      <w:lvlJc w:val="left"/>
      <w:pPr>
        <w:tabs>
          <w:tab w:val="num" w:pos="2634"/>
        </w:tabs>
        <w:ind w:left="2634" w:hanging="360"/>
      </w:pPr>
      <w:rPr>
        <w:rFonts w:cs="Times New Roman"/>
      </w:rPr>
    </w:lvl>
    <w:lvl w:ilvl="4">
      <w:start w:val="1"/>
      <w:numFmt w:val="lowerLetter"/>
      <w:lvlText w:val="%5."/>
      <w:lvlJc w:val="left"/>
      <w:pPr>
        <w:tabs>
          <w:tab w:val="num" w:pos="3354"/>
        </w:tabs>
        <w:ind w:left="3354" w:hanging="360"/>
      </w:pPr>
      <w:rPr>
        <w:rFonts w:cs="Times New Roman"/>
      </w:rPr>
    </w:lvl>
    <w:lvl w:ilvl="5">
      <w:start w:val="1"/>
      <w:numFmt w:val="lowerRoman"/>
      <w:lvlText w:val="%6."/>
      <w:lvlJc w:val="right"/>
      <w:pPr>
        <w:tabs>
          <w:tab w:val="num" w:pos="4074"/>
        </w:tabs>
        <w:ind w:left="4074" w:hanging="180"/>
      </w:pPr>
      <w:rPr>
        <w:rFonts w:cs="Times New Roman"/>
      </w:rPr>
    </w:lvl>
    <w:lvl w:ilvl="6">
      <w:start w:val="1"/>
      <w:numFmt w:val="decimal"/>
      <w:lvlText w:val="%7."/>
      <w:lvlJc w:val="left"/>
      <w:pPr>
        <w:tabs>
          <w:tab w:val="num" w:pos="4794"/>
        </w:tabs>
        <w:ind w:left="4794" w:hanging="360"/>
      </w:pPr>
      <w:rPr>
        <w:rFonts w:cs="Times New Roman"/>
      </w:rPr>
    </w:lvl>
    <w:lvl w:ilvl="7">
      <w:start w:val="1"/>
      <w:numFmt w:val="lowerLetter"/>
      <w:lvlText w:val="%8."/>
      <w:lvlJc w:val="left"/>
      <w:pPr>
        <w:tabs>
          <w:tab w:val="num" w:pos="5514"/>
        </w:tabs>
        <w:ind w:left="5514" w:hanging="360"/>
      </w:pPr>
      <w:rPr>
        <w:rFonts w:cs="Times New Roman"/>
      </w:rPr>
    </w:lvl>
    <w:lvl w:ilvl="8">
      <w:start w:val="1"/>
      <w:numFmt w:val="lowerRoman"/>
      <w:lvlText w:val="%9."/>
      <w:lvlJc w:val="right"/>
      <w:pPr>
        <w:tabs>
          <w:tab w:val="num" w:pos="6234"/>
        </w:tabs>
        <w:ind w:left="6234" w:hanging="180"/>
      </w:pPr>
      <w:rPr>
        <w:rFonts w:cs="Times New Roman"/>
      </w:rPr>
    </w:lvl>
  </w:abstractNum>
  <w:abstractNum w:abstractNumId="4" w15:restartNumberingAfterBreak="1">
    <w:nsid w:val="4A39281A"/>
    <w:multiLevelType w:val="hybridMultilevel"/>
    <w:tmpl w:val="39F25190"/>
    <w:lvl w:ilvl="0" w:tplc="6E7E6B6C">
      <w:start w:val="1"/>
      <w:numFmt w:val="decimal"/>
      <w:lvlText w:val="%1."/>
      <w:lvlJc w:val="left"/>
      <w:pPr>
        <w:tabs>
          <w:tab w:val="num" w:pos="690"/>
        </w:tabs>
        <w:ind w:left="114" w:firstLine="120"/>
      </w:pPr>
      <w:rPr>
        <w:rFonts w:cs="Times New Roman" w:hint="default"/>
        <w:color w:val="auto"/>
        <w:sz w:val="22"/>
        <w:szCs w:val="22"/>
      </w:rPr>
    </w:lvl>
    <w:lvl w:ilvl="1" w:tplc="08090019" w:tentative="1">
      <w:start w:val="1"/>
      <w:numFmt w:val="lowerLetter"/>
      <w:lvlText w:val="%2."/>
      <w:lvlJc w:val="left"/>
      <w:pPr>
        <w:tabs>
          <w:tab w:val="num" w:pos="1554"/>
        </w:tabs>
        <w:ind w:left="1554" w:hanging="360"/>
      </w:pPr>
      <w:rPr>
        <w:rFonts w:cs="Times New Roman"/>
      </w:rPr>
    </w:lvl>
    <w:lvl w:ilvl="2" w:tplc="0809001B" w:tentative="1">
      <w:start w:val="1"/>
      <w:numFmt w:val="lowerRoman"/>
      <w:lvlText w:val="%3."/>
      <w:lvlJc w:val="right"/>
      <w:pPr>
        <w:tabs>
          <w:tab w:val="num" w:pos="2274"/>
        </w:tabs>
        <w:ind w:left="2274" w:hanging="180"/>
      </w:pPr>
      <w:rPr>
        <w:rFonts w:cs="Times New Roman"/>
      </w:rPr>
    </w:lvl>
    <w:lvl w:ilvl="3" w:tplc="0809000F" w:tentative="1">
      <w:start w:val="1"/>
      <w:numFmt w:val="decimal"/>
      <w:lvlText w:val="%4."/>
      <w:lvlJc w:val="left"/>
      <w:pPr>
        <w:tabs>
          <w:tab w:val="num" w:pos="2994"/>
        </w:tabs>
        <w:ind w:left="2994" w:hanging="360"/>
      </w:pPr>
      <w:rPr>
        <w:rFonts w:cs="Times New Roman"/>
      </w:rPr>
    </w:lvl>
    <w:lvl w:ilvl="4" w:tplc="08090019" w:tentative="1">
      <w:start w:val="1"/>
      <w:numFmt w:val="lowerLetter"/>
      <w:lvlText w:val="%5."/>
      <w:lvlJc w:val="left"/>
      <w:pPr>
        <w:tabs>
          <w:tab w:val="num" w:pos="3714"/>
        </w:tabs>
        <w:ind w:left="3714" w:hanging="360"/>
      </w:pPr>
      <w:rPr>
        <w:rFonts w:cs="Times New Roman"/>
      </w:rPr>
    </w:lvl>
    <w:lvl w:ilvl="5" w:tplc="0809001B" w:tentative="1">
      <w:start w:val="1"/>
      <w:numFmt w:val="lowerRoman"/>
      <w:lvlText w:val="%6."/>
      <w:lvlJc w:val="right"/>
      <w:pPr>
        <w:tabs>
          <w:tab w:val="num" w:pos="4434"/>
        </w:tabs>
        <w:ind w:left="4434" w:hanging="180"/>
      </w:pPr>
      <w:rPr>
        <w:rFonts w:cs="Times New Roman"/>
      </w:rPr>
    </w:lvl>
    <w:lvl w:ilvl="6" w:tplc="0809000F" w:tentative="1">
      <w:start w:val="1"/>
      <w:numFmt w:val="decimal"/>
      <w:lvlText w:val="%7."/>
      <w:lvlJc w:val="left"/>
      <w:pPr>
        <w:tabs>
          <w:tab w:val="num" w:pos="5154"/>
        </w:tabs>
        <w:ind w:left="5154" w:hanging="360"/>
      </w:pPr>
      <w:rPr>
        <w:rFonts w:cs="Times New Roman"/>
      </w:rPr>
    </w:lvl>
    <w:lvl w:ilvl="7" w:tplc="08090019" w:tentative="1">
      <w:start w:val="1"/>
      <w:numFmt w:val="lowerLetter"/>
      <w:lvlText w:val="%8."/>
      <w:lvlJc w:val="left"/>
      <w:pPr>
        <w:tabs>
          <w:tab w:val="num" w:pos="5874"/>
        </w:tabs>
        <w:ind w:left="5874" w:hanging="360"/>
      </w:pPr>
      <w:rPr>
        <w:rFonts w:cs="Times New Roman"/>
      </w:rPr>
    </w:lvl>
    <w:lvl w:ilvl="8" w:tplc="0809001B" w:tentative="1">
      <w:start w:val="1"/>
      <w:numFmt w:val="lowerRoman"/>
      <w:lvlText w:val="%9."/>
      <w:lvlJc w:val="right"/>
      <w:pPr>
        <w:tabs>
          <w:tab w:val="num" w:pos="6594"/>
        </w:tabs>
        <w:ind w:left="6594" w:hanging="180"/>
      </w:pPr>
      <w:rPr>
        <w:rFonts w:cs="Times New Roman"/>
      </w:rPr>
    </w:lvl>
  </w:abstractNum>
  <w:abstractNum w:abstractNumId="5" w15:restartNumberingAfterBreak="1">
    <w:nsid w:val="4A920471"/>
    <w:multiLevelType w:val="hybridMultilevel"/>
    <w:tmpl w:val="32BCB7AC"/>
    <w:lvl w:ilvl="0" w:tplc="6E7E6B6C">
      <w:start w:val="1"/>
      <w:numFmt w:val="decimal"/>
      <w:lvlText w:val="%1."/>
      <w:lvlJc w:val="left"/>
      <w:pPr>
        <w:tabs>
          <w:tab w:val="num" w:pos="690"/>
        </w:tabs>
        <w:ind w:left="114" w:firstLine="120"/>
      </w:pPr>
      <w:rPr>
        <w:rFonts w:cs="Times New Roman" w:hint="default"/>
        <w:color w:val="auto"/>
        <w:sz w:val="22"/>
        <w:szCs w:val="22"/>
      </w:rPr>
    </w:lvl>
    <w:lvl w:ilvl="1" w:tplc="08090019" w:tentative="1">
      <w:start w:val="1"/>
      <w:numFmt w:val="lowerLetter"/>
      <w:lvlText w:val="%2."/>
      <w:lvlJc w:val="left"/>
      <w:pPr>
        <w:tabs>
          <w:tab w:val="num" w:pos="1554"/>
        </w:tabs>
        <w:ind w:left="1554" w:hanging="360"/>
      </w:pPr>
      <w:rPr>
        <w:rFonts w:cs="Times New Roman"/>
      </w:rPr>
    </w:lvl>
    <w:lvl w:ilvl="2" w:tplc="0809001B" w:tentative="1">
      <w:start w:val="1"/>
      <w:numFmt w:val="lowerRoman"/>
      <w:lvlText w:val="%3."/>
      <w:lvlJc w:val="right"/>
      <w:pPr>
        <w:tabs>
          <w:tab w:val="num" w:pos="2274"/>
        </w:tabs>
        <w:ind w:left="2274" w:hanging="180"/>
      </w:pPr>
      <w:rPr>
        <w:rFonts w:cs="Times New Roman"/>
      </w:rPr>
    </w:lvl>
    <w:lvl w:ilvl="3" w:tplc="0809000F" w:tentative="1">
      <w:start w:val="1"/>
      <w:numFmt w:val="decimal"/>
      <w:lvlText w:val="%4."/>
      <w:lvlJc w:val="left"/>
      <w:pPr>
        <w:tabs>
          <w:tab w:val="num" w:pos="2994"/>
        </w:tabs>
        <w:ind w:left="2994" w:hanging="360"/>
      </w:pPr>
      <w:rPr>
        <w:rFonts w:cs="Times New Roman"/>
      </w:rPr>
    </w:lvl>
    <w:lvl w:ilvl="4" w:tplc="08090019" w:tentative="1">
      <w:start w:val="1"/>
      <w:numFmt w:val="lowerLetter"/>
      <w:lvlText w:val="%5."/>
      <w:lvlJc w:val="left"/>
      <w:pPr>
        <w:tabs>
          <w:tab w:val="num" w:pos="3714"/>
        </w:tabs>
        <w:ind w:left="3714" w:hanging="360"/>
      </w:pPr>
      <w:rPr>
        <w:rFonts w:cs="Times New Roman"/>
      </w:rPr>
    </w:lvl>
    <w:lvl w:ilvl="5" w:tplc="0809001B" w:tentative="1">
      <w:start w:val="1"/>
      <w:numFmt w:val="lowerRoman"/>
      <w:lvlText w:val="%6."/>
      <w:lvlJc w:val="right"/>
      <w:pPr>
        <w:tabs>
          <w:tab w:val="num" w:pos="4434"/>
        </w:tabs>
        <w:ind w:left="4434" w:hanging="180"/>
      </w:pPr>
      <w:rPr>
        <w:rFonts w:cs="Times New Roman"/>
      </w:rPr>
    </w:lvl>
    <w:lvl w:ilvl="6" w:tplc="0809000F" w:tentative="1">
      <w:start w:val="1"/>
      <w:numFmt w:val="decimal"/>
      <w:lvlText w:val="%7."/>
      <w:lvlJc w:val="left"/>
      <w:pPr>
        <w:tabs>
          <w:tab w:val="num" w:pos="5154"/>
        </w:tabs>
        <w:ind w:left="5154" w:hanging="360"/>
      </w:pPr>
      <w:rPr>
        <w:rFonts w:cs="Times New Roman"/>
      </w:rPr>
    </w:lvl>
    <w:lvl w:ilvl="7" w:tplc="08090019" w:tentative="1">
      <w:start w:val="1"/>
      <w:numFmt w:val="lowerLetter"/>
      <w:lvlText w:val="%8."/>
      <w:lvlJc w:val="left"/>
      <w:pPr>
        <w:tabs>
          <w:tab w:val="num" w:pos="5874"/>
        </w:tabs>
        <w:ind w:left="5874" w:hanging="360"/>
      </w:pPr>
      <w:rPr>
        <w:rFonts w:cs="Times New Roman"/>
      </w:rPr>
    </w:lvl>
    <w:lvl w:ilvl="8" w:tplc="0809001B" w:tentative="1">
      <w:start w:val="1"/>
      <w:numFmt w:val="lowerRoman"/>
      <w:lvlText w:val="%9."/>
      <w:lvlJc w:val="right"/>
      <w:pPr>
        <w:tabs>
          <w:tab w:val="num" w:pos="6594"/>
        </w:tabs>
        <w:ind w:left="6594" w:hanging="180"/>
      </w:pPr>
      <w:rPr>
        <w:rFonts w:cs="Times New Roman"/>
      </w:rPr>
    </w:lvl>
  </w:abstractNum>
  <w:abstractNum w:abstractNumId="6" w15:restartNumberingAfterBreak="1">
    <w:nsid w:val="4EE03C24"/>
    <w:multiLevelType w:val="multilevel"/>
    <w:tmpl w:val="32BCB7AC"/>
    <w:lvl w:ilvl="0">
      <w:start w:val="1"/>
      <w:numFmt w:val="decimal"/>
      <w:lvlText w:val="%1."/>
      <w:lvlJc w:val="left"/>
      <w:pPr>
        <w:tabs>
          <w:tab w:val="num" w:pos="690"/>
        </w:tabs>
        <w:ind w:left="114" w:firstLine="120"/>
      </w:pPr>
      <w:rPr>
        <w:rFonts w:cs="Times New Roman" w:hint="default"/>
        <w:color w:val="auto"/>
        <w:sz w:val="22"/>
        <w:szCs w:val="22"/>
      </w:rPr>
    </w:lvl>
    <w:lvl w:ilvl="1">
      <w:start w:val="1"/>
      <w:numFmt w:val="lowerLetter"/>
      <w:lvlText w:val="%2."/>
      <w:lvlJc w:val="left"/>
      <w:pPr>
        <w:tabs>
          <w:tab w:val="num" w:pos="1554"/>
        </w:tabs>
        <w:ind w:left="1554" w:hanging="360"/>
      </w:pPr>
      <w:rPr>
        <w:rFonts w:cs="Times New Roman"/>
      </w:rPr>
    </w:lvl>
    <w:lvl w:ilvl="2">
      <w:start w:val="1"/>
      <w:numFmt w:val="lowerRoman"/>
      <w:lvlText w:val="%3."/>
      <w:lvlJc w:val="right"/>
      <w:pPr>
        <w:tabs>
          <w:tab w:val="num" w:pos="2274"/>
        </w:tabs>
        <w:ind w:left="2274" w:hanging="180"/>
      </w:pPr>
      <w:rPr>
        <w:rFonts w:cs="Times New Roman"/>
      </w:rPr>
    </w:lvl>
    <w:lvl w:ilvl="3">
      <w:start w:val="1"/>
      <w:numFmt w:val="decimal"/>
      <w:lvlText w:val="%4."/>
      <w:lvlJc w:val="left"/>
      <w:pPr>
        <w:tabs>
          <w:tab w:val="num" w:pos="2994"/>
        </w:tabs>
        <w:ind w:left="2994" w:hanging="360"/>
      </w:pPr>
      <w:rPr>
        <w:rFonts w:cs="Times New Roman"/>
      </w:rPr>
    </w:lvl>
    <w:lvl w:ilvl="4">
      <w:start w:val="1"/>
      <w:numFmt w:val="lowerLetter"/>
      <w:lvlText w:val="%5."/>
      <w:lvlJc w:val="left"/>
      <w:pPr>
        <w:tabs>
          <w:tab w:val="num" w:pos="3714"/>
        </w:tabs>
        <w:ind w:left="3714" w:hanging="360"/>
      </w:pPr>
      <w:rPr>
        <w:rFonts w:cs="Times New Roman"/>
      </w:rPr>
    </w:lvl>
    <w:lvl w:ilvl="5">
      <w:start w:val="1"/>
      <w:numFmt w:val="lowerRoman"/>
      <w:lvlText w:val="%6."/>
      <w:lvlJc w:val="right"/>
      <w:pPr>
        <w:tabs>
          <w:tab w:val="num" w:pos="4434"/>
        </w:tabs>
        <w:ind w:left="4434" w:hanging="180"/>
      </w:pPr>
      <w:rPr>
        <w:rFonts w:cs="Times New Roman"/>
      </w:rPr>
    </w:lvl>
    <w:lvl w:ilvl="6">
      <w:start w:val="1"/>
      <w:numFmt w:val="decimal"/>
      <w:lvlText w:val="%7."/>
      <w:lvlJc w:val="left"/>
      <w:pPr>
        <w:tabs>
          <w:tab w:val="num" w:pos="5154"/>
        </w:tabs>
        <w:ind w:left="5154" w:hanging="360"/>
      </w:pPr>
      <w:rPr>
        <w:rFonts w:cs="Times New Roman"/>
      </w:rPr>
    </w:lvl>
    <w:lvl w:ilvl="7">
      <w:start w:val="1"/>
      <w:numFmt w:val="lowerLetter"/>
      <w:lvlText w:val="%8."/>
      <w:lvlJc w:val="left"/>
      <w:pPr>
        <w:tabs>
          <w:tab w:val="num" w:pos="5874"/>
        </w:tabs>
        <w:ind w:left="5874" w:hanging="360"/>
      </w:pPr>
      <w:rPr>
        <w:rFonts w:cs="Times New Roman"/>
      </w:rPr>
    </w:lvl>
    <w:lvl w:ilvl="8">
      <w:start w:val="1"/>
      <w:numFmt w:val="lowerRoman"/>
      <w:lvlText w:val="%9."/>
      <w:lvlJc w:val="right"/>
      <w:pPr>
        <w:tabs>
          <w:tab w:val="num" w:pos="6594"/>
        </w:tabs>
        <w:ind w:left="6594" w:hanging="180"/>
      </w:pPr>
      <w:rPr>
        <w:rFonts w:cs="Times New Roman"/>
      </w:rPr>
    </w:lvl>
  </w:abstractNum>
  <w:abstractNum w:abstractNumId="7" w15:restartNumberingAfterBreak="1">
    <w:nsid w:val="52750D73"/>
    <w:multiLevelType w:val="hybridMultilevel"/>
    <w:tmpl w:val="90AED014"/>
    <w:lvl w:ilvl="0" w:tplc="8138A890">
      <w:start w:val="1"/>
      <w:numFmt w:val="decimal"/>
      <w:lvlText w:val="%1."/>
      <w:lvlJc w:val="left"/>
      <w:pPr>
        <w:tabs>
          <w:tab w:val="num" w:pos="576"/>
        </w:tabs>
        <w:ind w:firstLine="120"/>
      </w:pPr>
      <w:rPr>
        <w:rFonts w:ascii="Arial" w:hAnsi="Arial" w:cs="Times New Roman" w:hint="default"/>
        <w:color w:val="auto"/>
        <w:sz w:val="22"/>
        <w:szCs w:val="22"/>
      </w:rPr>
    </w:lvl>
    <w:lvl w:ilvl="1" w:tplc="334C3BA0">
      <w:start w:val="1"/>
      <w:numFmt w:val="lowerLetter"/>
      <w:lvlText w:val="%2."/>
      <w:lvlJc w:val="left"/>
      <w:pPr>
        <w:tabs>
          <w:tab w:val="num" w:pos="1194"/>
        </w:tabs>
        <w:ind w:left="1194" w:hanging="360"/>
      </w:pPr>
      <w:rPr>
        <w:rFonts w:cs="Times New Roman"/>
      </w:rPr>
    </w:lvl>
    <w:lvl w:ilvl="2" w:tplc="DDB4D0FA">
      <w:start w:val="1"/>
      <w:numFmt w:val="lowerRoman"/>
      <w:lvlText w:val="%3."/>
      <w:lvlJc w:val="right"/>
      <w:pPr>
        <w:tabs>
          <w:tab w:val="num" w:pos="1914"/>
        </w:tabs>
        <w:ind w:left="1914" w:hanging="180"/>
      </w:pPr>
      <w:rPr>
        <w:rFonts w:cs="Times New Roman"/>
      </w:rPr>
    </w:lvl>
    <w:lvl w:ilvl="3" w:tplc="AD2284BA">
      <w:start w:val="1"/>
      <w:numFmt w:val="decimal"/>
      <w:lvlText w:val="%4."/>
      <w:lvlJc w:val="left"/>
      <w:pPr>
        <w:tabs>
          <w:tab w:val="num" w:pos="2634"/>
        </w:tabs>
        <w:ind w:left="2634" w:hanging="360"/>
      </w:pPr>
      <w:rPr>
        <w:rFonts w:cs="Times New Roman"/>
      </w:rPr>
    </w:lvl>
    <w:lvl w:ilvl="4" w:tplc="6CEE4A5A">
      <w:start w:val="1"/>
      <w:numFmt w:val="lowerLetter"/>
      <w:lvlText w:val="%5."/>
      <w:lvlJc w:val="left"/>
      <w:pPr>
        <w:tabs>
          <w:tab w:val="num" w:pos="3354"/>
        </w:tabs>
        <w:ind w:left="3354" w:hanging="360"/>
      </w:pPr>
      <w:rPr>
        <w:rFonts w:cs="Times New Roman"/>
      </w:rPr>
    </w:lvl>
    <w:lvl w:ilvl="5" w:tplc="D31A4AEC">
      <w:start w:val="1"/>
      <w:numFmt w:val="lowerRoman"/>
      <w:lvlText w:val="%6."/>
      <w:lvlJc w:val="right"/>
      <w:pPr>
        <w:tabs>
          <w:tab w:val="num" w:pos="4074"/>
        </w:tabs>
        <w:ind w:left="4074" w:hanging="180"/>
      </w:pPr>
      <w:rPr>
        <w:rFonts w:cs="Times New Roman"/>
      </w:rPr>
    </w:lvl>
    <w:lvl w:ilvl="6" w:tplc="9AD69476">
      <w:start w:val="1"/>
      <w:numFmt w:val="decimal"/>
      <w:lvlText w:val="%7."/>
      <w:lvlJc w:val="left"/>
      <w:pPr>
        <w:tabs>
          <w:tab w:val="num" w:pos="4794"/>
        </w:tabs>
        <w:ind w:left="4794" w:hanging="360"/>
      </w:pPr>
      <w:rPr>
        <w:rFonts w:cs="Times New Roman"/>
      </w:rPr>
    </w:lvl>
    <w:lvl w:ilvl="7" w:tplc="E34ED8A0">
      <w:start w:val="1"/>
      <w:numFmt w:val="lowerLetter"/>
      <w:lvlText w:val="%8."/>
      <w:lvlJc w:val="left"/>
      <w:pPr>
        <w:tabs>
          <w:tab w:val="num" w:pos="5514"/>
        </w:tabs>
        <w:ind w:left="5514" w:hanging="360"/>
      </w:pPr>
      <w:rPr>
        <w:rFonts w:cs="Times New Roman"/>
      </w:rPr>
    </w:lvl>
    <w:lvl w:ilvl="8" w:tplc="FB6E3722">
      <w:start w:val="1"/>
      <w:numFmt w:val="lowerRoman"/>
      <w:lvlText w:val="%9."/>
      <w:lvlJc w:val="right"/>
      <w:pPr>
        <w:tabs>
          <w:tab w:val="num" w:pos="6234"/>
        </w:tabs>
        <w:ind w:left="6234" w:hanging="180"/>
      </w:pPr>
      <w:rPr>
        <w:rFonts w:cs="Times New Roman"/>
      </w:rPr>
    </w:lvl>
  </w:abstractNum>
  <w:abstractNum w:abstractNumId="8" w15:restartNumberingAfterBreak="1">
    <w:nsid w:val="53EC4A36"/>
    <w:multiLevelType w:val="multilevel"/>
    <w:tmpl w:val="90AED014"/>
    <w:lvl w:ilvl="0">
      <w:start w:val="1"/>
      <w:numFmt w:val="decimal"/>
      <w:lvlText w:val="%1."/>
      <w:lvlJc w:val="left"/>
      <w:pPr>
        <w:tabs>
          <w:tab w:val="num" w:pos="576"/>
        </w:tabs>
        <w:ind w:firstLine="120"/>
      </w:pPr>
      <w:rPr>
        <w:rFonts w:ascii="Arial" w:hAnsi="Arial" w:cs="Times New Roman" w:hint="default"/>
        <w:color w:val="auto"/>
        <w:sz w:val="22"/>
        <w:szCs w:val="22"/>
      </w:rPr>
    </w:lvl>
    <w:lvl w:ilvl="1">
      <w:start w:val="1"/>
      <w:numFmt w:val="lowerLetter"/>
      <w:lvlText w:val="%2."/>
      <w:lvlJc w:val="left"/>
      <w:pPr>
        <w:tabs>
          <w:tab w:val="num" w:pos="1194"/>
        </w:tabs>
        <w:ind w:left="1194" w:hanging="360"/>
      </w:pPr>
      <w:rPr>
        <w:rFonts w:cs="Times New Roman"/>
      </w:rPr>
    </w:lvl>
    <w:lvl w:ilvl="2">
      <w:start w:val="1"/>
      <w:numFmt w:val="lowerRoman"/>
      <w:lvlText w:val="%3."/>
      <w:lvlJc w:val="right"/>
      <w:pPr>
        <w:tabs>
          <w:tab w:val="num" w:pos="1914"/>
        </w:tabs>
        <w:ind w:left="1914" w:hanging="180"/>
      </w:pPr>
      <w:rPr>
        <w:rFonts w:cs="Times New Roman"/>
      </w:rPr>
    </w:lvl>
    <w:lvl w:ilvl="3">
      <w:start w:val="1"/>
      <w:numFmt w:val="decimal"/>
      <w:lvlText w:val="%4."/>
      <w:lvlJc w:val="left"/>
      <w:pPr>
        <w:tabs>
          <w:tab w:val="num" w:pos="2634"/>
        </w:tabs>
        <w:ind w:left="2634" w:hanging="360"/>
      </w:pPr>
      <w:rPr>
        <w:rFonts w:cs="Times New Roman"/>
      </w:rPr>
    </w:lvl>
    <w:lvl w:ilvl="4">
      <w:start w:val="1"/>
      <w:numFmt w:val="lowerLetter"/>
      <w:lvlText w:val="%5."/>
      <w:lvlJc w:val="left"/>
      <w:pPr>
        <w:tabs>
          <w:tab w:val="num" w:pos="3354"/>
        </w:tabs>
        <w:ind w:left="3354" w:hanging="360"/>
      </w:pPr>
      <w:rPr>
        <w:rFonts w:cs="Times New Roman"/>
      </w:rPr>
    </w:lvl>
    <w:lvl w:ilvl="5">
      <w:start w:val="1"/>
      <w:numFmt w:val="lowerRoman"/>
      <w:lvlText w:val="%6."/>
      <w:lvlJc w:val="right"/>
      <w:pPr>
        <w:tabs>
          <w:tab w:val="num" w:pos="4074"/>
        </w:tabs>
        <w:ind w:left="4074" w:hanging="180"/>
      </w:pPr>
      <w:rPr>
        <w:rFonts w:cs="Times New Roman"/>
      </w:rPr>
    </w:lvl>
    <w:lvl w:ilvl="6">
      <w:start w:val="1"/>
      <w:numFmt w:val="decimal"/>
      <w:lvlText w:val="%7."/>
      <w:lvlJc w:val="left"/>
      <w:pPr>
        <w:tabs>
          <w:tab w:val="num" w:pos="4794"/>
        </w:tabs>
        <w:ind w:left="4794" w:hanging="360"/>
      </w:pPr>
      <w:rPr>
        <w:rFonts w:cs="Times New Roman"/>
      </w:rPr>
    </w:lvl>
    <w:lvl w:ilvl="7">
      <w:start w:val="1"/>
      <w:numFmt w:val="lowerLetter"/>
      <w:lvlText w:val="%8."/>
      <w:lvlJc w:val="left"/>
      <w:pPr>
        <w:tabs>
          <w:tab w:val="num" w:pos="5514"/>
        </w:tabs>
        <w:ind w:left="5514" w:hanging="360"/>
      </w:pPr>
      <w:rPr>
        <w:rFonts w:cs="Times New Roman"/>
      </w:rPr>
    </w:lvl>
    <w:lvl w:ilvl="8">
      <w:start w:val="1"/>
      <w:numFmt w:val="lowerRoman"/>
      <w:lvlText w:val="%9."/>
      <w:lvlJc w:val="right"/>
      <w:pPr>
        <w:tabs>
          <w:tab w:val="num" w:pos="6234"/>
        </w:tabs>
        <w:ind w:left="6234" w:hanging="180"/>
      </w:pPr>
      <w:rPr>
        <w:rFonts w:cs="Times New Roman"/>
      </w:rPr>
    </w:lvl>
  </w:abstractNum>
  <w:abstractNum w:abstractNumId="9" w15:restartNumberingAfterBreak="1">
    <w:nsid w:val="57A81856"/>
    <w:multiLevelType w:val="multilevel"/>
    <w:tmpl w:val="4AC4B596"/>
    <w:lvl w:ilvl="0">
      <w:start w:val="1"/>
      <w:numFmt w:val="decimal"/>
      <w:lvlText w:val="%1."/>
      <w:lvlJc w:val="left"/>
      <w:pPr>
        <w:tabs>
          <w:tab w:val="num" w:pos="576"/>
        </w:tabs>
        <w:ind w:firstLine="120"/>
      </w:pPr>
      <w:rPr>
        <w:rFonts w:cs="Times New Roman" w:hint="default"/>
        <w:color w:val="auto"/>
        <w:sz w:val="22"/>
        <w:szCs w:val="22"/>
      </w:rPr>
    </w:lvl>
    <w:lvl w:ilvl="1">
      <w:start w:val="1"/>
      <w:numFmt w:val="lowerLetter"/>
      <w:lvlText w:val="%2."/>
      <w:lvlJc w:val="left"/>
      <w:pPr>
        <w:tabs>
          <w:tab w:val="num" w:pos="1194"/>
        </w:tabs>
        <w:ind w:left="1194" w:hanging="360"/>
      </w:pPr>
      <w:rPr>
        <w:rFonts w:cs="Times New Roman"/>
      </w:rPr>
    </w:lvl>
    <w:lvl w:ilvl="2">
      <w:start w:val="1"/>
      <w:numFmt w:val="lowerRoman"/>
      <w:lvlText w:val="%3."/>
      <w:lvlJc w:val="right"/>
      <w:pPr>
        <w:tabs>
          <w:tab w:val="num" w:pos="1914"/>
        </w:tabs>
        <w:ind w:left="1914" w:hanging="180"/>
      </w:pPr>
      <w:rPr>
        <w:rFonts w:cs="Times New Roman"/>
      </w:rPr>
    </w:lvl>
    <w:lvl w:ilvl="3">
      <w:start w:val="1"/>
      <w:numFmt w:val="decimal"/>
      <w:lvlText w:val="%4."/>
      <w:lvlJc w:val="left"/>
      <w:pPr>
        <w:tabs>
          <w:tab w:val="num" w:pos="2634"/>
        </w:tabs>
        <w:ind w:left="2634" w:hanging="360"/>
      </w:pPr>
      <w:rPr>
        <w:rFonts w:cs="Times New Roman"/>
      </w:rPr>
    </w:lvl>
    <w:lvl w:ilvl="4">
      <w:start w:val="1"/>
      <w:numFmt w:val="lowerLetter"/>
      <w:lvlText w:val="%5."/>
      <w:lvlJc w:val="left"/>
      <w:pPr>
        <w:tabs>
          <w:tab w:val="num" w:pos="3354"/>
        </w:tabs>
        <w:ind w:left="3354" w:hanging="360"/>
      </w:pPr>
      <w:rPr>
        <w:rFonts w:cs="Times New Roman"/>
      </w:rPr>
    </w:lvl>
    <w:lvl w:ilvl="5">
      <w:start w:val="1"/>
      <w:numFmt w:val="lowerRoman"/>
      <w:lvlText w:val="%6."/>
      <w:lvlJc w:val="right"/>
      <w:pPr>
        <w:tabs>
          <w:tab w:val="num" w:pos="4074"/>
        </w:tabs>
        <w:ind w:left="4074" w:hanging="180"/>
      </w:pPr>
      <w:rPr>
        <w:rFonts w:cs="Times New Roman"/>
      </w:rPr>
    </w:lvl>
    <w:lvl w:ilvl="6">
      <w:start w:val="1"/>
      <w:numFmt w:val="decimal"/>
      <w:lvlText w:val="%7."/>
      <w:lvlJc w:val="left"/>
      <w:pPr>
        <w:tabs>
          <w:tab w:val="num" w:pos="4794"/>
        </w:tabs>
        <w:ind w:left="4794" w:hanging="360"/>
      </w:pPr>
      <w:rPr>
        <w:rFonts w:cs="Times New Roman"/>
      </w:rPr>
    </w:lvl>
    <w:lvl w:ilvl="7">
      <w:start w:val="1"/>
      <w:numFmt w:val="lowerLetter"/>
      <w:lvlText w:val="%8."/>
      <w:lvlJc w:val="left"/>
      <w:pPr>
        <w:tabs>
          <w:tab w:val="num" w:pos="5514"/>
        </w:tabs>
        <w:ind w:left="5514" w:hanging="360"/>
      </w:pPr>
      <w:rPr>
        <w:rFonts w:cs="Times New Roman"/>
      </w:rPr>
    </w:lvl>
    <w:lvl w:ilvl="8">
      <w:start w:val="1"/>
      <w:numFmt w:val="lowerRoman"/>
      <w:lvlText w:val="%9."/>
      <w:lvlJc w:val="right"/>
      <w:pPr>
        <w:tabs>
          <w:tab w:val="num" w:pos="6234"/>
        </w:tabs>
        <w:ind w:left="6234" w:hanging="180"/>
      </w:pPr>
      <w:rPr>
        <w:rFonts w:cs="Times New Roman"/>
      </w:rPr>
    </w:lvl>
  </w:abstractNum>
  <w:abstractNum w:abstractNumId="10" w15:restartNumberingAfterBreak="1">
    <w:nsid w:val="586E4387"/>
    <w:multiLevelType w:val="hybridMultilevel"/>
    <w:tmpl w:val="6F8CA7D4"/>
    <w:lvl w:ilvl="0" w:tplc="B396168C">
      <w:start w:val="1"/>
      <w:numFmt w:val="decimal"/>
      <w:lvlText w:val="%1."/>
      <w:lvlJc w:val="left"/>
      <w:pPr>
        <w:tabs>
          <w:tab w:val="num" w:pos="576"/>
        </w:tabs>
      </w:pPr>
      <w:rPr>
        <w:rFonts w:ascii="Arial" w:hAnsi="Arial" w:cs="Times New Roman" w:hint="default"/>
        <w:color w:val="000000"/>
        <w:sz w:val="22"/>
        <w:szCs w:val="22"/>
      </w:rPr>
    </w:lvl>
    <w:lvl w:ilvl="1" w:tplc="08090019" w:tentative="1">
      <w:start w:val="1"/>
      <w:numFmt w:val="lowerLetter"/>
      <w:lvlText w:val="%2."/>
      <w:lvlJc w:val="left"/>
      <w:pPr>
        <w:tabs>
          <w:tab w:val="num" w:pos="1194"/>
        </w:tabs>
        <w:ind w:left="1194" w:hanging="360"/>
      </w:pPr>
      <w:rPr>
        <w:rFonts w:cs="Times New Roman"/>
      </w:rPr>
    </w:lvl>
    <w:lvl w:ilvl="2" w:tplc="0809001B" w:tentative="1">
      <w:start w:val="1"/>
      <w:numFmt w:val="lowerRoman"/>
      <w:lvlText w:val="%3."/>
      <w:lvlJc w:val="right"/>
      <w:pPr>
        <w:tabs>
          <w:tab w:val="num" w:pos="1914"/>
        </w:tabs>
        <w:ind w:left="1914" w:hanging="180"/>
      </w:pPr>
      <w:rPr>
        <w:rFonts w:cs="Times New Roman"/>
      </w:rPr>
    </w:lvl>
    <w:lvl w:ilvl="3" w:tplc="0809000F" w:tentative="1">
      <w:start w:val="1"/>
      <w:numFmt w:val="decimal"/>
      <w:lvlText w:val="%4."/>
      <w:lvlJc w:val="left"/>
      <w:pPr>
        <w:tabs>
          <w:tab w:val="num" w:pos="2634"/>
        </w:tabs>
        <w:ind w:left="2634" w:hanging="360"/>
      </w:pPr>
      <w:rPr>
        <w:rFonts w:cs="Times New Roman"/>
      </w:rPr>
    </w:lvl>
    <w:lvl w:ilvl="4" w:tplc="08090019" w:tentative="1">
      <w:start w:val="1"/>
      <w:numFmt w:val="lowerLetter"/>
      <w:lvlText w:val="%5."/>
      <w:lvlJc w:val="left"/>
      <w:pPr>
        <w:tabs>
          <w:tab w:val="num" w:pos="3354"/>
        </w:tabs>
        <w:ind w:left="3354" w:hanging="360"/>
      </w:pPr>
      <w:rPr>
        <w:rFonts w:cs="Times New Roman"/>
      </w:rPr>
    </w:lvl>
    <w:lvl w:ilvl="5" w:tplc="0809001B" w:tentative="1">
      <w:start w:val="1"/>
      <w:numFmt w:val="lowerRoman"/>
      <w:lvlText w:val="%6."/>
      <w:lvlJc w:val="right"/>
      <w:pPr>
        <w:tabs>
          <w:tab w:val="num" w:pos="4074"/>
        </w:tabs>
        <w:ind w:left="4074" w:hanging="180"/>
      </w:pPr>
      <w:rPr>
        <w:rFonts w:cs="Times New Roman"/>
      </w:rPr>
    </w:lvl>
    <w:lvl w:ilvl="6" w:tplc="0809000F" w:tentative="1">
      <w:start w:val="1"/>
      <w:numFmt w:val="decimal"/>
      <w:lvlText w:val="%7."/>
      <w:lvlJc w:val="left"/>
      <w:pPr>
        <w:tabs>
          <w:tab w:val="num" w:pos="4794"/>
        </w:tabs>
        <w:ind w:left="4794" w:hanging="360"/>
      </w:pPr>
      <w:rPr>
        <w:rFonts w:cs="Times New Roman"/>
      </w:rPr>
    </w:lvl>
    <w:lvl w:ilvl="7" w:tplc="08090019" w:tentative="1">
      <w:start w:val="1"/>
      <w:numFmt w:val="lowerLetter"/>
      <w:lvlText w:val="%8."/>
      <w:lvlJc w:val="left"/>
      <w:pPr>
        <w:tabs>
          <w:tab w:val="num" w:pos="5514"/>
        </w:tabs>
        <w:ind w:left="5514" w:hanging="360"/>
      </w:pPr>
      <w:rPr>
        <w:rFonts w:cs="Times New Roman"/>
      </w:rPr>
    </w:lvl>
    <w:lvl w:ilvl="8" w:tplc="0809001B" w:tentative="1">
      <w:start w:val="1"/>
      <w:numFmt w:val="lowerRoman"/>
      <w:lvlText w:val="%9."/>
      <w:lvlJc w:val="right"/>
      <w:pPr>
        <w:tabs>
          <w:tab w:val="num" w:pos="6234"/>
        </w:tabs>
        <w:ind w:left="6234" w:hanging="180"/>
      </w:pPr>
      <w:rPr>
        <w:rFonts w:cs="Times New Roman"/>
      </w:rPr>
    </w:lvl>
  </w:abstractNum>
  <w:abstractNum w:abstractNumId="11" w15:restartNumberingAfterBreak="1">
    <w:nsid w:val="5E0407D6"/>
    <w:multiLevelType w:val="hybridMultilevel"/>
    <w:tmpl w:val="ABCC4D72"/>
    <w:lvl w:ilvl="0" w:tplc="6E7E6B6C">
      <w:start w:val="1"/>
      <w:numFmt w:val="decimal"/>
      <w:lvlText w:val="%1."/>
      <w:lvlJc w:val="left"/>
      <w:pPr>
        <w:tabs>
          <w:tab w:val="num" w:pos="690"/>
        </w:tabs>
        <w:ind w:left="114" w:firstLine="120"/>
      </w:pPr>
      <w:rPr>
        <w:rFonts w:cs="Times New Roman" w:hint="default"/>
        <w:color w:val="auto"/>
        <w:sz w:val="22"/>
        <w:szCs w:val="22"/>
      </w:rPr>
    </w:lvl>
    <w:lvl w:ilvl="1" w:tplc="08090019" w:tentative="1">
      <w:start w:val="1"/>
      <w:numFmt w:val="lowerLetter"/>
      <w:lvlText w:val="%2."/>
      <w:lvlJc w:val="left"/>
      <w:pPr>
        <w:tabs>
          <w:tab w:val="num" w:pos="1554"/>
        </w:tabs>
        <w:ind w:left="1554" w:hanging="360"/>
      </w:pPr>
      <w:rPr>
        <w:rFonts w:cs="Times New Roman"/>
      </w:rPr>
    </w:lvl>
    <w:lvl w:ilvl="2" w:tplc="0809001B" w:tentative="1">
      <w:start w:val="1"/>
      <w:numFmt w:val="lowerRoman"/>
      <w:lvlText w:val="%3."/>
      <w:lvlJc w:val="right"/>
      <w:pPr>
        <w:tabs>
          <w:tab w:val="num" w:pos="2274"/>
        </w:tabs>
        <w:ind w:left="2274" w:hanging="180"/>
      </w:pPr>
      <w:rPr>
        <w:rFonts w:cs="Times New Roman"/>
      </w:rPr>
    </w:lvl>
    <w:lvl w:ilvl="3" w:tplc="0809000F" w:tentative="1">
      <w:start w:val="1"/>
      <w:numFmt w:val="decimal"/>
      <w:lvlText w:val="%4."/>
      <w:lvlJc w:val="left"/>
      <w:pPr>
        <w:tabs>
          <w:tab w:val="num" w:pos="2994"/>
        </w:tabs>
        <w:ind w:left="2994" w:hanging="360"/>
      </w:pPr>
      <w:rPr>
        <w:rFonts w:cs="Times New Roman"/>
      </w:rPr>
    </w:lvl>
    <w:lvl w:ilvl="4" w:tplc="08090019" w:tentative="1">
      <w:start w:val="1"/>
      <w:numFmt w:val="lowerLetter"/>
      <w:lvlText w:val="%5."/>
      <w:lvlJc w:val="left"/>
      <w:pPr>
        <w:tabs>
          <w:tab w:val="num" w:pos="3714"/>
        </w:tabs>
        <w:ind w:left="3714" w:hanging="360"/>
      </w:pPr>
      <w:rPr>
        <w:rFonts w:cs="Times New Roman"/>
      </w:rPr>
    </w:lvl>
    <w:lvl w:ilvl="5" w:tplc="0809001B" w:tentative="1">
      <w:start w:val="1"/>
      <w:numFmt w:val="lowerRoman"/>
      <w:lvlText w:val="%6."/>
      <w:lvlJc w:val="right"/>
      <w:pPr>
        <w:tabs>
          <w:tab w:val="num" w:pos="4434"/>
        </w:tabs>
        <w:ind w:left="4434" w:hanging="180"/>
      </w:pPr>
      <w:rPr>
        <w:rFonts w:cs="Times New Roman"/>
      </w:rPr>
    </w:lvl>
    <w:lvl w:ilvl="6" w:tplc="0809000F" w:tentative="1">
      <w:start w:val="1"/>
      <w:numFmt w:val="decimal"/>
      <w:lvlText w:val="%7."/>
      <w:lvlJc w:val="left"/>
      <w:pPr>
        <w:tabs>
          <w:tab w:val="num" w:pos="5154"/>
        </w:tabs>
        <w:ind w:left="5154" w:hanging="360"/>
      </w:pPr>
      <w:rPr>
        <w:rFonts w:cs="Times New Roman"/>
      </w:rPr>
    </w:lvl>
    <w:lvl w:ilvl="7" w:tplc="08090019" w:tentative="1">
      <w:start w:val="1"/>
      <w:numFmt w:val="lowerLetter"/>
      <w:lvlText w:val="%8."/>
      <w:lvlJc w:val="left"/>
      <w:pPr>
        <w:tabs>
          <w:tab w:val="num" w:pos="5874"/>
        </w:tabs>
        <w:ind w:left="5874" w:hanging="360"/>
      </w:pPr>
      <w:rPr>
        <w:rFonts w:cs="Times New Roman"/>
      </w:rPr>
    </w:lvl>
    <w:lvl w:ilvl="8" w:tplc="0809001B" w:tentative="1">
      <w:start w:val="1"/>
      <w:numFmt w:val="lowerRoman"/>
      <w:lvlText w:val="%9."/>
      <w:lvlJc w:val="right"/>
      <w:pPr>
        <w:tabs>
          <w:tab w:val="num" w:pos="6594"/>
        </w:tabs>
        <w:ind w:left="6594" w:hanging="180"/>
      </w:pPr>
      <w:rPr>
        <w:rFonts w:cs="Times New Roman"/>
      </w:rPr>
    </w:lvl>
  </w:abstractNum>
  <w:abstractNum w:abstractNumId="12" w15:restartNumberingAfterBreak="1">
    <w:nsid w:val="63E92FBF"/>
    <w:multiLevelType w:val="multilevel"/>
    <w:tmpl w:val="A1AE12A0"/>
    <w:lvl w:ilvl="0">
      <w:start w:val="1"/>
      <w:numFmt w:val="decimal"/>
      <w:lvlText w:val="%1."/>
      <w:lvlJc w:val="left"/>
      <w:pPr>
        <w:tabs>
          <w:tab w:val="num" w:pos="570"/>
        </w:tabs>
        <w:ind w:left="-6" w:firstLine="120"/>
      </w:pPr>
      <w:rPr>
        <w:rFonts w:cs="Times New Roman" w:hint="default"/>
      </w:rPr>
    </w:lvl>
    <w:lvl w:ilvl="1">
      <w:start w:val="1"/>
      <w:numFmt w:val="lowerLetter"/>
      <w:lvlText w:val="%2."/>
      <w:lvlJc w:val="left"/>
      <w:pPr>
        <w:tabs>
          <w:tab w:val="num" w:pos="1194"/>
        </w:tabs>
        <w:ind w:left="1194" w:hanging="360"/>
      </w:pPr>
      <w:rPr>
        <w:rFonts w:cs="Times New Roman"/>
      </w:rPr>
    </w:lvl>
    <w:lvl w:ilvl="2">
      <w:start w:val="1"/>
      <w:numFmt w:val="lowerRoman"/>
      <w:lvlText w:val="%3."/>
      <w:lvlJc w:val="right"/>
      <w:pPr>
        <w:tabs>
          <w:tab w:val="num" w:pos="1914"/>
        </w:tabs>
        <w:ind w:left="1914" w:hanging="180"/>
      </w:pPr>
      <w:rPr>
        <w:rFonts w:cs="Times New Roman"/>
      </w:rPr>
    </w:lvl>
    <w:lvl w:ilvl="3">
      <w:start w:val="1"/>
      <w:numFmt w:val="decimal"/>
      <w:lvlText w:val="%4."/>
      <w:lvlJc w:val="left"/>
      <w:pPr>
        <w:tabs>
          <w:tab w:val="num" w:pos="2634"/>
        </w:tabs>
        <w:ind w:left="2634" w:hanging="360"/>
      </w:pPr>
      <w:rPr>
        <w:rFonts w:cs="Times New Roman"/>
      </w:rPr>
    </w:lvl>
    <w:lvl w:ilvl="4">
      <w:start w:val="1"/>
      <w:numFmt w:val="lowerLetter"/>
      <w:lvlText w:val="%5."/>
      <w:lvlJc w:val="left"/>
      <w:pPr>
        <w:tabs>
          <w:tab w:val="num" w:pos="3354"/>
        </w:tabs>
        <w:ind w:left="3354" w:hanging="360"/>
      </w:pPr>
      <w:rPr>
        <w:rFonts w:cs="Times New Roman"/>
      </w:rPr>
    </w:lvl>
    <w:lvl w:ilvl="5">
      <w:start w:val="1"/>
      <w:numFmt w:val="lowerRoman"/>
      <w:lvlText w:val="%6."/>
      <w:lvlJc w:val="right"/>
      <w:pPr>
        <w:tabs>
          <w:tab w:val="num" w:pos="4074"/>
        </w:tabs>
        <w:ind w:left="4074" w:hanging="180"/>
      </w:pPr>
      <w:rPr>
        <w:rFonts w:cs="Times New Roman"/>
      </w:rPr>
    </w:lvl>
    <w:lvl w:ilvl="6">
      <w:start w:val="1"/>
      <w:numFmt w:val="decimal"/>
      <w:lvlText w:val="%7."/>
      <w:lvlJc w:val="left"/>
      <w:pPr>
        <w:tabs>
          <w:tab w:val="num" w:pos="4794"/>
        </w:tabs>
        <w:ind w:left="4794" w:hanging="360"/>
      </w:pPr>
      <w:rPr>
        <w:rFonts w:cs="Times New Roman"/>
      </w:rPr>
    </w:lvl>
    <w:lvl w:ilvl="7">
      <w:start w:val="1"/>
      <w:numFmt w:val="lowerLetter"/>
      <w:lvlText w:val="%8."/>
      <w:lvlJc w:val="left"/>
      <w:pPr>
        <w:tabs>
          <w:tab w:val="num" w:pos="5514"/>
        </w:tabs>
        <w:ind w:left="5514" w:hanging="360"/>
      </w:pPr>
      <w:rPr>
        <w:rFonts w:cs="Times New Roman"/>
      </w:rPr>
    </w:lvl>
    <w:lvl w:ilvl="8">
      <w:start w:val="1"/>
      <w:numFmt w:val="lowerRoman"/>
      <w:lvlText w:val="%9."/>
      <w:lvlJc w:val="right"/>
      <w:pPr>
        <w:tabs>
          <w:tab w:val="num" w:pos="6234"/>
        </w:tabs>
        <w:ind w:left="6234" w:hanging="180"/>
      </w:pPr>
      <w:rPr>
        <w:rFonts w:cs="Times New Roman"/>
      </w:rPr>
    </w:lvl>
  </w:abstractNum>
  <w:abstractNum w:abstractNumId="13" w15:restartNumberingAfterBreak="1">
    <w:nsid w:val="66D25FE0"/>
    <w:multiLevelType w:val="multilevel"/>
    <w:tmpl w:val="61789F10"/>
    <w:lvl w:ilvl="0">
      <w:start w:val="1"/>
      <w:numFmt w:val="decimal"/>
      <w:lvlText w:val="%1."/>
      <w:lvlJc w:val="left"/>
      <w:pPr>
        <w:tabs>
          <w:tab w:val="num" w:pos="576"/>
        </w:tabs>
      </w:pPr>
      <w:rPr>
        <w:rFonts w:ascii="Arial" w:hAnsi="Arial" w:cs="Times New Roman" w:hint="default"/>
        <w:color w:val="auto"/>
        <w:sz w:val="22"/>
        <w:szCs w:val="22"/>
      </w:rPr>
    </w:lvl>
    <w:lvl w:ilvl="1">
      <w:start w:val="1"/>
      <w:numFmt w:val="lowerLetter"/>
      <w:lvlText w:val="%2."/>
      <w:lvlJc w:val="left"/>
      <w:pPr>
        <w:tabs>
          <w:tab w:val="num" w:pos="1194"/>
        </w:tabs>
        <w:ind w:left="1194" w:hanging="360"/>
      </w:pPr>
      <w:rPr>
        <w:rFonts w:cs="Times New Roman"/>
      </w:rPr>
    </w:lvl>
    <w:lvl w:ilvl="2">
      <w:start w:val="1"/>
      <w:numFmt w:val="lowerRoman"/>
      <w:lvlText w:val="%3."/>
      <w:lvlJc w:val="right"/>
      <w:pPr>
        <w:tabs>
          <w:tab w:val="num" w:pos="1914"/>
        </w:tabs>
        <w:ind w:left="1914" w:hanging="180"/>
      </w:pPr>
      <w:rPr>
        <w:rFonts w:cs="Times New Roman"/>
      </w:rPr>
    </w:lvl>
    <w:lvl w:ilvl="3">
      <w:start w:val="1"/>
      <w:numFmt w:val="decimal"/>
      <w:lvlText w:val="%4."/>
      <w:lvlJc w:val="left"/>
      <w:pPr>
        <w:tabs>
          <w:tab w:val="num" w:pos="2634"/>
        </w:tabs>
        <w:ind w:left="2634" w:hanging="360"/>
      </w:pPr>
      <w:rPr>
        <w:rFonts w:cs="Times New Roman"/>
      </w:rPr>
    </w:lvl>
    <w:lvl w:ilvl="4">
      <w:start w:val="1"/>
      <w:numFmt w:val="lowerLetter"/>
      <w:lvlText w:val="%5."/>
      <w:lvlJc w:val="left"/>
      <w:pPr>
        <w:tabs>
          <w:tab w:val="num" w:pos="3354"/>
        </w:tabs>
        <w:ind w:left="3354" w:hanging="360"/>
      </w:pPr>
      <w:rPr>
        <w:rFonts w:cs="Times New Roman"/>
      </w:rPr>
    </w:lvl>
    <w:lvl w:ilvl="5">
      <w:start w:val="1"/>
      <w:numFmt w:val="lowerRoman"/>
      <w:lvlText w:val="%6."/>
      <w:lvlJc w:val="right"/>
      <w:pPr>
        <w:tabs>
          <w:tab w:val="num" w:pos="4074"/>
        </w:tabs>
        <w:ind w:left="4074" w:hanging="180"/>
      </w:pPr>
      <w:rPr>
        <w:rFonts w:cs="Times New Roman"/>
      </w:rPr>
    </w:lvl>
    <w:lvl w:ilvl="6">
      <w:start w:val="1"/>
      <w:numFmt w:val="decimal"/>
      <w:lvlText w:val="%7."/>
      <w:lvlJc w:val="left"/>
      <w:pPr>
        <w:tabs>
          <w:tab w:val="num" w:pos="4794"/>
        </w:tabs>
        <w:ind w:left="4794" w:hanging="360"/>
      </w:pPr>
      <w:rPr>
        <w:rFonts w:cs="Times New Roman"/>
      </w:rPr>
    </w:lvl>
    <w:lvl w:ilvl="7">
      <w:start w:val="1"/>
      <w:numFmt w:val="lowerLetter"/>
      <w:lvlText w:val="%8."/>
      <w:lvlJc w:val="left"/>
      <w:pPr>
        <w:tabs>
          <w:tab w:val="num" w:pos="5514"/>
        </w:tabs>
        <w:ind w:left="5514" w:hanging="360"/>
      </w:pPr>
      <w:rPr>
        <w:rFonts w:cs="Times New Roman"/>
      </w:rPr>
    </w:lvl>
    <w:lvl w:ilvl="8">
      <w:start w:val="1"/>
      <w:numFmt w:val="lowerRoman"/>
      <w:lvlText w:val="%9."/>
      <w:lvlJc w:val="right"/>
      <w:pPr>
        <w:tabs>
          <w:tab w:val="num" w:pos="6234"/>
        </w:tabs>
        <w:ind w:left="6234" w:hanging="180"/>
      </w:pPr>
      <w:rPr>
        <w:rFonts w:cs="Times New Roman"/>
      </w:rPr>
    </w:lvl>
  </w:abstractNum>
  <w:num w:numId="1">
    <w:abstractNumId w:val="10"/>
  </w:num>
  <w:num w:numId="2">
    <w:abstractNumId w:val="1"/>
  </w:num>
  <w:num w:numId="3">
    <w:abstractNumId w:val="0"/>
  </w:num>
  <w:num w:numId="4">
    <w:abstractNumId w:val="12"/>
  </w:num>
  <w:num w:numId="5">
    <w:abstractNumId w:val="9"/>
  </w:num>
  <w:num w:numId="6">
    <w:abstractNumId w:val="4"/>
  </w:num>
  <w:num w:numId="7">
    <w:abstractNumId w:val="11"/>
  </w:num>
  <w:num w:numId="8">
    <w:abstractNumId w:val="5"/>
  </w:num>
  <w:num w:numId="9">
    <w:abstractNumId w:val="6"/>
  </w:num>
  <w:num w:numId="10">
    <w:abstractNumId w:val="2"/>
  </w:num>
  <w:num w:numId="11">
    <w:abstractNumId w:val="8"/>
  </w:num>
  <w:num w:numId="12">
    <w:abstractNumId w:val="7"/>
  </w:num>
  <w:num w:numId="13">
    <w:abstractNumId w:val="13"/>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253"/>
    <w:rsid w:val="000103A9"/>
    <w:rsid w:val="00025981"/>
    <w:rsid w:val="000345EE"/>
    <w:rsid w:val="0005741D"/>
    <w:rsid w:val="00085D64"/>
    <w:rsid w:val="00095B1F"/>
    <w:rsid w:val="000B39DF"/>
    <w:rsid w:val="000C036D"/>
    <w:rsid w:val="000C624A"/>
    <w:rsid w:val="000D5997"/>
    <w:rsid w:val="000E12C0"/>
    <w:rsid w:val="000E7BD0"/>
    <w:rsid w:val="000F718C"/>
    <w:rsid w:val="001043D4"/>
    <w:rsid w:val="00112B95"/>
    <w:rsid w:val="001212DE"/>
    <w:rsid w:val="00133144"/>
    <w:rsid w:val="0014638D"/>
    <w:rsid w:val="00174250"/>
    <w:rsid w:val="001861BE"/>
    <w:rsid w:val="001A4986"/>
    <w:rsid w:val="001D01DE"/>
    <w:rsid w:val="001D0684"/>
    <w:rsid w:val="001D0880"/>
    <w:rsid w:val="001E0E73"/>
    <w:rsid w:val="001E135F"/>
    <w:rsid w:val="001E17B8"/>
    <w:rsid w:val="001F0D86"/>
    <w:rsid w:val="001F7454"/>
    <w:rsid w:val="00202F7C"/>
    <w:rsid w:val="002306B4"/>
    <w:rsid w:val="00231B26"/>
    <w:rsid w:val="00236F39"/>
    <w:rsid w:val="002457C2"/>
    <w:rsid w:val="00265D77"/>
    <w:rsid w:val="002676C4"/>
    <w:rsid w:val="00271EF2"/>
    <w:rsid w:val="002802C8"/>
    <w:rsid w:val="00282533"/>
    <w:rsid w:val="002868D7"/>
    <w:rsid w:val="002C37C4"/>
    <w:rsid w:val="002E1551"/>
    <w:rsid w:val="002F157A"/>
    <w:rsid w:val="003009B6"/>
    <w:rsid w:val="003148B0"/>
    <w:rsid w:val="00326D4B"/>
    <w:rsid w:val="0034703E"/>
    <w:rsid w:val="00361994"/>
    <w:rsid w:val="00367865"/>
    <w:rsid w:val="00367E19"/>
    <w:rsid w:val="00370762"/>
    <w:rsid w:val="00376ED2"/>
    <w:rsid w:val="003A58FC"/>
    <w:rsid w:val="003B0F23"/>
    <w:rsid w:val="003C1E7B"/>
    <w:rsid w:val="00402571"/>
    <w:rsid w:val="00406C27"/>
    <w:rsid w:val="004310CF"/>
    <w:rsid w:val="004403EF"/>
    <w:rsid w:val="00472E78"/>
    <w:rsid w:val="00487C9A"/>
    <w:rsid w:val="00490610"/>
    <w:rsid w:val="00493EE1"/>
    <w:rsid w:val="00497647"/>
    <w:rsid w:val="004A2500"/>
    <w:rsid w:val="004B4E85"/>
    <w:rsid w:val="004B6ACB"/>
    <w:rsid w:val="004D281A"/>
    <w:rsid w:val="004D4546"/>
    <w:rsid w:val="004E3811"/>
    <w:rsid w:val="004F0E24"/>
    <w:rsid w:val="004F296E"/>
    <w:rsid w:val="005310C3"/>
    <w:rsid w:val="00532365"/>
    <w:rsid w:val="005370B4"/>
    <w:rsid w:val="00541B88"/>
    <w:rsid w:val="00543FB9"/>
    <w:rsid w:val="00547478"/>
    <w:rsid w:val="00553A11"/>
    <w:rsid w:val="00562E8A"/>
    <w:rsid w:val="00564FD0"/>
    <w:rsid w:val="005843FB"/>
    <w:rsid w:val="00585E95"/>
    <w:rsid w:val="00586E29"/>
    <w:rsid w:val="005A66C8"/>
    <w:rsid w:val="005B2B62"/>
    <w:rsid w:val="005E0A93"/>
    <w:rsid w:val="005E1251"/>
    <w:rsid w:val="005E7CEF"/>
    <w:rsid w:val="005F7162"/>
    <w:rsid w:val="00604F47"/>
    <w:rsid w:val="00612579"/>
    <w:rsid w:val="00614158"/>
    <w:rsid w:val="00621FF9"/>
    <w:rsid w:val="006307B6"/>
    <w:rsid w:val="006319AE"/>
    <w:rsid w:val="00632009"/>
    <w:rsid w:val="00646340"/>
    <w:rsid w:val="0065433A"/>
    <w:rsid w:val="00661DBE"/>
    <w:rsid w:val="00667A03"/>
    <w:rsid w:val="00681A83"/>
    <w:rsid w:val="006823B7"/>
    <w:rsid w:val="00694344"/>
    <w:rsid w:val="006A32CF"/>
    <w:rsid w:val="006A69C9"/>
    <w:rsid w:val="006C0D6D"/>
    <w:rsid w:val="006C0ECD"/>
    <w:rsid w:val="006C21C5"/>
    <w:rsid w:val="006D6253"/>
    <w:rsid w:val="006F6670"/>
    <w:rsid w:val="00700439"/>
    <w:rsid w:val="007220EB"/>
    <w:rsid w:val="00763B9B"/>
    <w:rsid w:val="00770FFE"/>
    <w:rsid w:val="0077652D"/>
    <w:rsid w:val="00777531"/>
    <w:rsid w:val="00794795"/>
    <w:rsid w:val="007A5B3A"/>
    <w:rsid w:val="007B1329"/>
    <w:rsid w:val="007C301A"/>
    <w:rsid w:val="007C33B0"/>
    <w:rsid w:val="007C4E3B"/>
    <w:rsid w:val="007C5973"/>
    <w:rsid w:val="007D74FC"/>
    <w:rsid w:val="007E2BB1"/>
    <w:rsid w:val="007F19B1"/>
    <w:rsid w:val="007F25A2"/>
    <w:rsid w:val="0081534B"/>
    <w:rsid w:val="008242CE"/>
    <w:rsid w:val="00845F9D"/>
    <w:rsid w:val="00860845"/>
    <w:rsid w:val="008709AD"/>
    <w:rsid w:val="00877CAE"/>
    <w:rsid w:val="0089182B"/>
    <w:rsid w:val="00894DF5"/>
    <w:rsid w:val="00895BB5"/>
    <w:rsid w:val="008A0449"/>
    <w:rsid w:val="008B644E"/>
    <w:rsid w:val="008E5F5C"/>
    <w:rsid w:val="008F19C0"/>
    <w:rsid w:val="008F724D"/>
    <w:rsid w:val="009134C5"/>
    <w:rsid w:val="00930C74"/>
    <w:rsid w:val="00934A52"/>
    <w:rsid w:val="00955A90"/>
    <w:rsid w:val="00962073"/>
    <w:rsid w:val="00985D5F"/>
    <w:rsid w:val="009B0B9A"/>
    <w:rsid w:val="009B600E"/>
    <w:rsid w:val="009D4E5C"/>
    <w:rsid w:val="009D61FC"/>
    <w:rsid w:val="009F4CF3"/>
    <w:rsid w:val="00A02C63"/>
    <w:rsid w:val="00A3430F"/>
    <w:rsid w:val="00A64506"/>
    <w:rsid w:val="00A72D8A"/>
    <w:rsid w:val="00A74296"/>
    <w:rsid w:val="00A80989"/>
    <w:rsid w:val="00A81924"/>
    <w:rsid w:val="00A848AF"/>
    <w:rsid w:val="00A91631"/>
    <w:rsid w:val="00AA3118"/>
    <w:rsid w:val="00AB39FF"/>
    <w:rsid w:val="00AC68F4"/>
    <w:rsid w:val="00AD19A7"/>
    <w:rsid w:val="00AD6696"/>
    <w:rsid w:val="00AE4931"/>
    <w:rsid w:val="00AE753E"/>
    <w:rsid w:val="00AE7AC0"/>
    <w:rsid w:val="00AF36C0"/>
    <w:rsid w:val="00AF6FAE"/>
    <w:rsid w:val="00B07B14"/>
    <w:rsid w:val="00B17972"/>
    <w:rsid w:val="00B23796"/>
    <w:rsid w:val="00B32569"/>
    <w:rsid w:val="00B54E43"/>
    <w:rsid w:val="00B605BF"/>
    <w:rsid w:val="00B72384"/>
    <w:rsid w:val="00B740EC"/>
    <w:rsid w:val="00B91B43"/>
    <w:rsid w:val="00BE6066"/>
    <w:rsid w:val="00C07EB1"/>
    <w:rsid w:val="00C171A1"/>
    <w:rsid w:val="00C1773A"/>
    <w:rsid w:val="00C2602A"/>
    <w:rsid w:val="00C31962"/>
    <w:rsid w:val="00C3280F"/>
    <w:rsid w:val="00C37D09"/>
    <w:rsid w:val="00C44E72"/>
    <w:rsid w:val="00C4508B"/>
    <w:rsid w:val="00C6026C"/>
    <w:rsid w:val="00C62A30"/>
    <w:rsid w:val="00C65AEE"/>
    <w:rsid w:val="00C67EE8"/>
    <w:rsid w:val="00C81BE6"/>
    <w:rsid w:val="00C915A4"/>
    <w:rsid w:val="00C962CA"/>
    <w:rsid w:val="00CA1D24"/>
    <w:rsid w:val="00CB21E6"/>
    <w:rsid w:val="00CB4398"/>
    <w:rsid w:val="00CB452B"/>
    <w:rsid w:val="00CE0EA8"/>
    <w:rsid w:val="00D15FDB"/>
    <w:rsid w:val="00D25A42"/>
    <w:rsid w:val="00D318CA"/>
    <w:rsid w:val="00D343E4"/>
    <w:rsid w:val="00D6123F"/>
    <w:rsid w:val="00D62502"/>
    <w:rsid w:val="00D722FE"/>
    <w:rsid w:val="00D83125"/>
    <w:rsid w:val="00D92B16"/>
    <w:rsid w:val="00D948DB"/>
    <w:rsid w:val="00D97FE4"/>
    <w:rsid w:val="00DA2A18"/>
    <w:rsid w:val="00DC2191"/>
    <w:rsid w:val="00DD2D73"/>
    <w:rsid w:val="00DF31E4"/>
    <w:rsid w:val="00E21E87"/>
    <w:rsid w:val="00E60169"/>
    <w:rsid w:val="00E60DBD"/>
    <w:rsid w:val="00E7667D"/>
    <w:rsid w:val="00E8107A"/>
    <w:rsid w:val="00E8613C"/>
    <w:rsid w:val="00EC3A6C"/>
    <w:rsid w:val="00EE07FF"/>
    <w:rsid w:val="00EE10F1"/>
    <w:rsid w:val="00F02756"/>
    <w:rsid w:val="00F47C13"/>
    <w:rsid w:val="00F51223"/>
    <w:rsid w:val="00F967FE"/>
    <w:rsid w:val="00FC356D"/>
    <w:rsid w:val="00FF0ECC"/>
    <w:rsid w:val="02B23240"/>
    <w:rsid w:val="0B55A3D8"/>
    <w:rsid w:val="0F4366AC"/>
    <w:rsid w:val="13AD7874"/>
    <w:rsid w:val="143E1671"/>
    <w:rsid w:val="182848DE"/>
    <w:rsid w:val="188C271D"/>
    <w:rsid w:val="1D25240B"/>
    <w:rsid w:val="1D583A23"/>
    <w:rsid w:val="1ECEFA88"/>
    <w:rsid w:val="218C5883"/>
    <w:rsid w:val="27A39A04"/>
    <w:rsid w:val="29AC233F"/>
    <w:rsid w:val="2DE89561"/>
    <w:rsid w:val="36928125"/>
    <w:rsid w:val="39B38272"/>
    <w:rsid w:val="493F82BE"/>
    <w:rsid w:val="4E146A09"/>
    <w:rsid w:val="4EE54E9F"/>
    <w:rsid w:val="501A9195"/>
    <w:rsid w:val="52468805"/>
    <w:rsid w:val="540F9B0D"/>
    <w:rsid w:val="57D8F933"/>
    <w:rsid w:val="5FF4631F"/>
    <w:rsid w:val="64BBF81B"/>
    <w:rsid w:val="656A3E9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8E608B3"/>
  <w14:defaultImageDpi w14:val="96"/>
  <w15:chartTrackingRefBased/>
  <w15:docId w15:val="{C8110AB4-D28E-4FCE-BED6-14DCE63ED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link w:val="Heading1Char"/>
    <w:uiPriority w:val="99"/>
    <w:qFormat/>
    <w:rsid w:val="001A498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1A4986"/>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FF0ECC"/>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eastAsia="Times New Roman" w:hAnsi="Cambria" w:cs="Times New Roman"/>
      <w:b/>
      <w:bCs/>
      <w:kern w:val="32"/>
      <w:sz w:val="32"/>
      <w:szCs w:val="32"/>
    </w:rPr>
  </w:style>
  <w:style w:type="character" w:customStyle="1" w:styleId="Heading2Char">
    <w:name w:val="Heading 2 Char"/>
    <w:link w:val="Heading2"/>
    <w:uiPriority w:val="9"/>
    <w:semiHidden/>
    <w:locked/>
    <w:rPr>
      <w:rFonts w:ascii="Cambria" w:eastAsia="Times New Roman" w:hAnsi="Cambria" w:cs="Times New Roman"/>
      <w:b/>
      <w:bCs/>
      <w:i/>
      <w:iCs/>
      <w:sz w:val="28"/>
      <w:szCs w:val="28"/>
    </w:rPr>
  </w:style>
  <w:style w:type="character" w:customStyle="1" w:styleId="Heading3Char">
    <w:name w:val="Heading 3 Char"/>
    <w:link w:val="Heading3"/>
    <w:uiPriority w:val="9"/>
    <w:semiHidden/>
    <w:locked/>
    <w:rPr>
      <w:rFonts w:ascii="Cambria" w:eastAsia="Times New Roman" w:hAnsi="Cambria" w:cs="Times New Roman"/>
      <w:b/>
      <w:bCs/>
      <w:sz w:val="26"/>
      <w:szCs w:val="26"/>
    </w:rPr>
  </w:style>
  <w:style w:type="paragraph" w:styleId="BalloonText">
    <w:name w:val="Balloon Text"/>
    <w:basedOn w:val="Normal"/>
    <w:link w:val="BalloonTextChar"/>
    <w:uiPriority w:val="99"/>
    <w:semiHidden/>
    <w:rsid w:val="00EE10F1"/>
    <w:rPr>
      <w:rFonts w:ascii="Tahoma" w:hAnsi="Tahoma" w:cs="Tahoma"/>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styleId="FootnoteText">
    <w:name w:val="footnote text"/>
    <w:basedOn w:val="Normal"/>
    <w:link w:val="FootnoteTextChar"/>
    <w:uiPriority w:val="99"/>
    <w:semiHidden/>
    <w:rsid w:val="00700439"/>
    <w:rPr>
      <w:sz w:val="20"/>
      <w:szCs w:val="20"/>
    </w:rPr>
  </w:style>
  <w:style w:type="character" w:customStyle="1" w:styleId="FootnoteTextChar">
    <w:name w:val="Footnote Text Char"/>
    <w:link w:val="FootnoteText"/>
    <w:uiPriority w:val="99"/>
    <w:semiHidden/>
    <w:locked/>
    <w:rPr>
      <w:rFonts w:cs="Times New Roman"/>
      <w:sz w:val="20"/>
      <w:szCs w:val="20"/>
    </w:rPr>
  </w:style>
  <w:style w:type="character" w:styleId="FootnoteReference">
    <w:name w:val="footnote reference"/>
    <w:uiPriority w:val="99"/>
    <w:semiHidden/>
    <w:rsid w:val="00700439"/>
    <w:rPr>
      <w:rFonts w:cs="Times New Roman"/>
      <w:vertAlign w:val="superscript"/>
    </w:rPr>
  </w:style>
  <w:style w:type="paragraph" w:styleId="Header">
    <w:name w:val="header"/>
    <w:basedOn w:val="Normal"/>
    <w:link w:val="HeaderChar"/>
    <w:uiPriority w:val="99"/>
    <w:rsid w:val="002676C4"/>
    <w:pPr>
      <w:tabs>
        <w:tab w:val="center" w:pos="4153"/>
        <w:tab w:val="right" w:pos="8306"/>
      </w:tabs>
    </w:pPr>
  </w:style>
  <w:style w:type="character" w:customStyle="1" w:styleId="HeaderChar">
    <w:name w:val="Header Char"/>
    <w:link w:val="Header"/>
    <w:uiPriority w:val="99"/>
    <w:semiHidden/>
    <w:locked/>
    <w:rPr>
      <w:rFonts w:cs="Times New Roman"/>
      <w:sz w:val="24"/>
      <w:szCs w:val="24"/>
    </w:rPr>
  </w:style>
  <w:style w:type="paragraph" w:styleId="Footer">
    <w:name w:val="footer"/>
    <w:basedOn w:val="Normal"/>
    <w:link w:val="FooterChar"/>
    <w:uiPriority w:val="99"/>
    <w:rsid w:val="002676C4"/>
    <w:pPr>
      <w:tabs>
        <w:tab w:val="center" w:pos="4153"/>
        <w:tab w:val="right" w:pos="8306"/>
      </w:tabs>
    </w:pPr>
  </w:style>
  <w:style w:type="character" w:customStyle="1" w:styleId="FooterChar">
    <w:name w:val="Footer Char"/>
    <w:link w:val="Footer"/>
    <w:uiPriority w:val="99"/>
    <w:locked/>
    <w:rPr>
      <w:rFonts w:cs="Times New Roman"/>
      <w:sz w:val="24"/>
      <w:szCs w:val="24"/>
    </w:rPr>
  </w:style>
  <w:style w:type="character" w:styleId="PageNumber">
    <w:name w:val="page number"/>
    <w:uiPriority w:val="99"/>
    <w:rsid w:val="007C5973"/>
    <w:rPr>
      <w:rFonts w:cs="Times New Roman"/>
    </w:rPr>
  </w:style>
  <w:style w:type="character" w:styleId="Hyperlink">
    <w:name w:val="Hyperlink"/>
    <w:uiPriority w:val="99"/>
    <w:rsid w:val="00C171A1"/>
    <w:rPr>
      <w:rFonts w:cs="Times New Roman"/>
      <w:color w:val="0000FF"/>
      <w:u w:val="single"/>
    </w:rPr>
  </w:style>
  <w:style w:type="character" w:styleId="FollowedHyperlink">
    <w:name w:val="FollowedHyperlink"/>
    <w:uiPriority w:val="99"/>
    <w:rsid w:val="00C171A1"/>
    <w:rPr>
      <w:rFonts w:cs="Times New Roman"/>
      <w:color w:val="606420"/>
      <w:u w:val="single"/>
    </w:rPr>
  </w:style>
  <w:style w:type="paragraph" w:styleId="TOC1">
    <w:name w:val="toc 1"/>
    <w:basedOn w:val="Normal"/>
    <w:next w:val="Normal"/>
    <w:autoRedefine/>
    <w:uiPriority w:val="39"/>
    <w:rsid w:val="001861BE"/>
  </w:style>
  <w:style w:type="paragraph" w:styleId="TOC2">
    <w:name w:val="toc 2"/>
    <w:basedOn w:val="Normal"/>
    <w:next w:val="Normal"/>
    <w:autoRedefine/>
    <w:uiPriority w:val="39"/>
    <w:rsid w:val="001861BE"/>
    <w:pPr>
      <w:ind w:left="240"/>
    </w:pPr>
  </w:style>
  <w:style w:type="paragraph" w:styleId="TOC3">
    <w:name w:val="toc 3"/>
    <w:basedOn w:val="Normal"/>
    <w:next w:val="Normal"/>
    <w:autoRedefine/>
    <w:uiPriority w:val="39"/>
    <w:rsid w:val="00B605BF"/>
    <w:pPr>
      <w:tabs>
        <w:tab w:val="left" w:pos="1200"/>
        <w:tab w:val="right" w:leader="dot" w:pos="10370"/>
      </w:tabs>
      <w:ind w:left="240"/>
    </w:pPr>
  </w:style>
  <w:style w:type="character" w:styleId="CommentReference">
    <w:name w:val="annotation reference"/>
    <w:uiPriority w:val="99"/>
    <w:semiHidden/>
    <w:unhideWhenUsed/>
    <w:rsid w:val="004A2500"/>
    <w:rPr>
      <w:rFonts w:cs="Times New Roman"/>
      <w:sz w:val="16"/>
      <w:szCs w:val="16"/>
    </w:rPr>
  </w:style>
  <w:style w:type="paragraph" w:styleId="CommentText">
    <w:name w:val="annotation text"/>
    <w:basedOn w:val="Normal"/>
    <w:link w:val="CommentTextChar"/>
    <w:uiPriority w:val="99"/>
    <w:semiHidden/>
    <w:unhideWhenUsed/>
    <w:rsid w:val="004A2500"/>
    <w:rPr>
      <w:sz w:val="20"/>
      <w:szCs w:val="20"/>
    </w:rPr>
  </w:style>
  <w:style w:type="character" w:customStyle="1" w:styleId="CommentTextChar">
    <w:name w:val="Comment Text Char"/>
    <w:link w:val="CommentText"/>
    <w:uiPriority w:val="99"/>
    <w:semiHidden/>
    <w:locked/>
    <w:rsid w:val="004A2500"/>
    <w:rPr>
      <w:rFonts w:cs="Times New Roman"/>
      <w:sz w:val="20"/>
      <w:szCs w:val="20"/>
    </w:rPr>
  </w:style>
  <w:style w:type="paragraph" w:styleId="CommentSubject">
    <w:name w:val="annotation subject"/>
    <w:basedOn w:val="CommentText"/>
    <w:next w:val="CommentText"/>
    <w:link w:val="CommentSubjectChar"/>
    <w:uiPriority w:val="99"/>
    <w:semiHidden/>
    <w:unhideWhenUsed/>
    <w:rsid w:val="004A2500"/>
    <w:rPr>
      <w:b/>
      <w:bCs/>
    </w:rPr>
  </w:style>
  <w:style w:type="character" w:customStyle="1" w:styleId="CommentSubjectChar">
    <w:name w:val="Comment Subject Char"/>
    <w:link w:val="CommentSubject"/>
    <w:uiPriority w:val="99"/>
    <w:semiHidden/>
    <w:locked/>
    <w:rsid w:val="004A2500"/>
    <w:rPr>
      <w:rFonts w:cs="Times New Roman"/>
      <w:b/>
      <w:bCs/>
      <w:sz w:val="20"/>
      <w:szCs w:val="20"/>
    </w:rPr>
  </w:style>
  <w:style w:type="paragraph" w:styleId="TOCHeading">
    <w:name w:val="TOC Heading"/>
    <w:basedOn w:val="Heading1"/>
    <w:next w:val="Normal"/>
    <w:uiPriority w:val="39"/>
    <w:semiHidden/>
    <w:unhideWhenUsed/>
    <w:qFormat/>
    <w:rsid w:val="00661DBE"/>
    <w:pPr>
      <w:keepLines/>
      <w:spacing w:before="480" w:after="0" w:line="276" w:lineRule="auto"/>
      <w:outlineLvl w:val="9"/>
    </w:pPr>
    <w:rPr>
      <w:rFonts w:ascii="Cambria" w:eastAsia="MS Gothic" w:hAnsi="Cambria" w:cs="Times New Roman"/>
      <w:color w:val="365F91"/>
      <w:kern w:val="0"/>
      <w:sz w:val="28"/>
      <w:szCs w:val="28"/>
      <w:lang w:val="en-US" w:eastAsia="ja-JP"/>
    </w:rPr>
  </w:style>
  <w:style w:type="character" w:customStyle="1" w:styleId="cf01">
    <w:name w:val="cf01"/>
    <w:basedOn w:val="DefaultParagraphFont"/>
    <w:rsid w:val="00EC3A6C"/>
    <w:rPr>
      <w:rFonts w:ascii="Segoe UI" w:hAnsi="Segoe UI" w:cs="Segoe UI" w:hint="default"/>
      <w:color w:val="262626"/>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yperlink" Target="mailto:Heather.Uzzell848@mod.gov.uk" TargetMode="Externa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yperlink" Target="mailto:COO-DSR-IIPCSy@mod.gov.uk" TargetMode="External"/><Relationship Id="rId20" Type="http://schemas.openxmlformats.org/officeDocument/2006/relationships/footer" Target="footer1.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mailto:ISAC-Group@mod.gov.uk" TargetMode="External"/><Relationship Id="rId23" Type="http://schemas.openxmlformats.org/officeDocument/2006/relationships/footer" Target="footer3.xml"/><Relationship Id="rId28" Type="http://schemas.openxmlformats.org/officeDocument/2006/relationships/header" Target="header6.xml"/><Relationship Id="rId10" Type="http://schemas.openxmlformats.org/officeDocument/2006/relationships/styles" Target="styles.xml"/><Relationship Id="rId19" Type="http://schemas.openxmlformats.org/officeDocument/2006/relationships/header" Target="head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footer" Target="footer5.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2.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3.xml><?xml version="1.0" encoding="utf-8"?>
<p:properties xmlns:p="http://schemas.microsoft.com/office/2006/metadata/properties" xmlns:xsi="http://www.w3.org/2001/XMLSchema-instance" xmlns:pc="http://schemas.microsoft.com/office/infopath/2007/PartnerControls">
  <documentManagement>
    <DocumentVersion xmlns="04738c6d-ecc8-46f1-821f-82e308eab3d9" xsi:nil="true"/>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04 Deliver the Unit's objectives</TermName>
          <TermId xmlns="http://schemas.microsoft.com/office/infopath/2007/PartnerControls">954cf193-6423-4137-9b07-8b4f402d8d43</TermId>
        </TermInfo>
      </Terms>
    </d67af1ddf1dc47979d20c0eae491b81b>
    <wic_System_Copyright xmlns="http://schemas.microsoft.com/sharepoint/v3/fields" xsi:nil="true"/>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Industrial security</TermName>
          <TermId xmlns="http://schemas.microsoft.com/office/infopath/2007/PartnerControls">4bcc3f4a-91ce-4b8d-94bb-1fa6541184e2</TermId>
        </TermInfo>
      </Terms>
    </n1f450bd0d644ca798bdc94626fdef4f>
    <TaxCatchAll xmlns="04738c6d-ecc8-46f1-821f-82e308eab3d9">
      <Value>9</Value>
      <Value>3</Value>
      <Value>2</Value>
      <Value>8</Value>
    </TaxCatchAll>
    <TaxKeywordTaxHTField xmlns="04738c6d-ecc8-46f1-821f-82e308eab3d9">
      <Terms xmlns="http://schemas.microsoft.com/office/infopath/2007/PartnerControls"/>
    </TaxKeywordTaxHTField>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HOCS</TermName>
          <TermId xmlns="http://schemas.microsoft.com/office/infopath/2007/PartnerControls">fc9fa5f3-1c71-4146-a1c6-6d0d893a085f</TermId>
        </TermInfo>
      </Terms>
    </m79e07ce3690491db9121a08429fad40>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Industrial security</TermName>
          <TermId xmlns="http://schemas.microsoft.com/office/infopath/2007/PartnerControls">d04b9249-c619-4e6b-8d67-8bfde9b45ac0</TermId>
        </TermInfo>
      </Terms>
    </i71a74d1f9984201b479cc08077b6323>
    <UKProtectiveMarking xmlns="04738c6d-ecc8-46f1-821f-82e308eab3d9">OFFICIAL</UKProtectiveMarking>
    <_Status xmlns="http://schemas.microsoft.com/sharepoint/v3/fields">Not Started</_Status>
    <CategoryDescription xmlns="http://schemas.microsoft.com/sharepoint.v3" xsi:nil="true"/>
    <CreatedOriginated xmlns="04738c6d-ecc8-46f1-821f-82e308eab3d9">2020-07-29T23:00:00+00:00</CreatedOriginated>
    <Retention_x0020_Schedule xmlns="1c673e8c-3564-4f06-8f1a-0f57677cc11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a9ff0b8c-5d72-4038-b2cd-f57bf310c636" ContentTypeId="0x010100D9D675D6CDED02438DC7CFF78D2F29E401" PreviousValue="false"/>
</file>

<file path=customXml/item6.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5A60B394A1F77441A7423ED45E92E6F9" ma:contentTypeVersion="12" ma:contentTypeDescription="Designed to facilitate the storage of MOD Documents with a '.doc' or '.docx' extension" ma:contentTypeScope="" ma:versionID="ed39c926c191c02a266e9c8d11ab7283">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xmlns:ns5="1c673e8c-3564-4f06-8f1a-0f57677cc110" targetNamespace="http://schemas.microsoft.com/office/2006/metadata/properties" ma:root="true" ma:fieldsID="f8982005a33a51ee12a33949db7bb7e0" ns1:_="" ns2:_="" ns3:_="" ns4:_="" ns5:_="">
    <xsd:import namespace="http://schemas.microsoft.com/sharepoint/v3"/>
    <xsd:import namespace="04738c6d-ecc8-46f1-821f-82e308eab3d9"/>
    <xsd:import namespace="http://schemas.microsoft.com/sharepoint.v3"/>
    <xsd:import namespace="http://schemas.microsoft.com/sharepoint/v3/fields"/>
    <xsd:import namespace="1c673e8c-3564-4f06-8f1a-0f57677cc110"/>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element ref="ns5:Retention_x0020_Schedule"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description=""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description="" ma:hidden="true" ma:list="{fabd384c-dc5f-48f6-8daf-c971f59d13d4}" ma:internalName="TaxCatchAll" ma:showField="CatchAllData" ma:web="d370c9ec-367f-4e8a-89e2-dd61a1494933">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description="" ma:hidden="true" ma:list="{fabd384c-dc5f-48f6-8daf-c971f59d13d4}" ma:internalName="TaxCatchAllLabel" ma:readOnly="true" ma:showField="CatchAllDataLabel" ma:web="d370c9ec-367f-4e8a-89e2-dd61a1494933">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3;#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5;#SPO|23c6cf95-11a5-470c-bda7-1f008dcaf3b5"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7;#Defence policy and strategic planning|2ee8fd5e-8876-4885-b2a5-2c649b980e3e"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6;#Defence policy and strategic planning|d083d2ad-149f-4183-9b56-6d72733adb3c"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73e8c-3564-4f06-8f1a-0f57677cc110" elementFormDefault="qualified">
    <xsd:import namespace="http://schemas.microsoft.com/office/2006/documentManagement/types"/>
    <xsd:import namespace="http://schemas.microsoft.com/office/infopath/2007/PartnerControls"/>
    <xsd:element name="Retention_x0020_Schedule" ma:index="28" nillable="true" ma:displayName="Retention Schedule" ma:description="7 years" ma:internalName="Retention_x0020_Schedule">
      <xsd:simpleType>
        <xsd:restriction base="dms:Text">
          <xsd:maxLength value="255"/>
        </xsd:restriction>
      </xsd:simpleType>
    </xsd:element>
    <xsd:element name="MediaServiceMetadata" ma:index="29" nillable="true" ma:displayName="MediaServiceMetadata" ma:hidden="true" ma:internalName="MediaServiceMetadata" ma:readOnly="true">
      <xsd:simpleType>
        <xsd:restriction base="dms:Note"/>
      </xsd:simpleType>
    </xsd:element>
    <xsd:element name="MediaServiceFastMetadata" ma:index="30" nillable="true" ma:displayName="MediaServiceFastMetadata" ma:hidden="true" ma:internalName="MediaServiceFastMetadata" ma:readOnly="true">
      <xsd:simpleType>
        <xsd:restriction base="dms:Note"/>
      </xsd:simpleType>
    </xsd:element>
    <xsd:element name="MediaServiceAutoKeyPoints" ma:index="31" nillable="true" ma:displayName="MediaServiceAutoKeyPoints" ma:hidden="true" ma:internalName="MediaServiceAutoKeyPoints" ma:readOnly="true">
      <xsd:simpleType>
        <xsd:restriction base="dms:Note"/>
      </xsd:simpleType>
    </xsd:element>
    <xsd:element name="MediaServiceKeyPoints" ma:index="32"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LongProperties xmlns="http://schemas.microsoft.com/office/2006/metadata/longProperties"/>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EE90A4-90E1-42DD-8CE6-AA170F5ED8B3}">
  <ds:schemaRefs>
    <ds:schemaRef ds:uri="http://schemas.microsoft.com/sharepoint/events"/>
  </ds:schemaRefs>
</ds:datastoreItem>
</file>

<file path=customXml/itemProps2.xml><?xml version="1.0" encoding="utf-8"?>
<ds:datastoreItem xmlns:ds="http://schemas.openxmlformats.org/officeDocument/2006/customXml" ds:itemID="{5CD63674-3500-474D-952F-95F964B43402}">
  <ds:schemaRefs>
    <ds:schemaRef ds:uri="office.server.policy"/>
  </ds:schemaRefs>
</ds:datastoreItem>
</file>

<file path=customXml/itemProps3.xml><?xml version="1.0" encoding="utf-8"?>
<ds:datastoreItem xmlns:ds="http://schemas.openxmlformats.org/officeDocument/2006/customXml" ds:itemID="{DEC27776-CEB8-431F-8622-4D3C25715AE8}">
  <ds:schemaRefs>
    <ds:schemaRef ds:uri="http://schemas.microsoft.com/office/2006/metadata/properties"/>
    <ds:schemaRef ds:uri="http://schemas.microsoft.com/office/infopath/2007/PartnerControls"/>
    <ds:schemaRef ds:uri="04738c6d-ecc8-46f1-821f-82e308eab3d9"/>
    <ds:schemaRef ds:uri="http://schemas.microsoft.com/sharepoint/v3/fields"/>
    <ds:schemaRef ds:uri="http://schemas.microsoft.com/sharepoint.v3"/>
    <ds:schemaRef ds:uri="1c673e8c-3564-4f06-8f1a-0f57677cc110"/>
  </ds:schemaRefs>
</ds:datastoreItem>
</file>

<file path=customXml/itemProps4.xml><?xml version="1.0" encoding="utf-8"?>
<ds:datastoreItem xmlns:ds="http://schemas.openxmlformats.org/officeDocument/2006/customXml" ds:itemID="{24379E24-1B2F-4CB0-9251-75EA8E5D67DF}">
  <ds:schemaRefs>
    <ds:schemaRef ds:uri="http://schemas.microsoft.com/sharepoint/v3/contenttype/forms"/>
  </ds:schemaRefs>
</ds:datastoreItem>
</file>

<file path=customXml/itemProps5.xml><?xml version="1.0" encoding="utf-8"?>
<ds:datastoreItem xmlns:ds="http://schemas.openxmlformats.org/officeDocument/2006/customXml" ds:itemID="{14948ABE-8108-471E-A0C4-B4BC5D0394AA}">
  <ds:schemaRefs>
    <ds:schemaRef ds:uri="Microsoft.SharePoint.Taxonomy.ContentTypeSync"/>
  </ds:schemaRefs>
</ds:datastoreItem>
</file>

<file path=customXml/itemProps6.xml><?xml version="1.0" encoding="utf-8"?>
<ds:datastoreItem xmlns:ds="http://schemas.openxmlformats.org/officeDocument/2006/customXml" ds:itemID="{FF8681A7-14C0-4946-95E0-1032565BB1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1c673e8c-3564-4f06-8f1a-0f57677cc1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DD7AFBD-44AF-46BF-B212-893BC56600CE}">
  <ds:schemaRefs>
    <ds:schemaRef ds:uri="http://schemas.microsoft.com/office/2006/metadata/longProperties"/>
  </ds:schemaRefs>
</ds:datastoreItem>
</file>

<file path=customXml/itemProps8.xml><?xml version="1.0" encoding="utf-8"?>
<ds:datastoreItem xmlns:ds="http://schemas.openxmlformats.org/officeDocument/2006/customXml" ds:itemID="{359AF675-544F-4C06-BAFF-C940395B4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473</Words>
  <Characters>2995</Characters>
  <Application>Microsoft Office Word</Application>
  <DocSecurity>0</DocSecurity>
  <Lines>24</Lines>
  <Paragraphs>6</Paragraphs>
  <ScaleCrop>false</ScaleCrop>
  <Company>Ministry of Defence</Company>
  <LinksUpToDate>false</LinksUpToDate>
  <CharactersWithSpaces>3462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E - Security Aspects Letter for Tenders to UK Contractors</dc:title>
  <dc:subject/>
  <dc:creator>Simmonds, David</dc:creator>
  <cp:keywords/>
  <cp:lastModifiedBy>Baker, Drew C2 (Army Comrcl-Procure AHQ T3 CommDP)</cp:lastModifiedBy>
  <cp:revision>11</cp:revision>
  <cp:lastPrinted>2015-11-16T02:47:00Z</cp:lastPrinted>
  <dcterms:created xsi:type="dcterms:W3CDTF">2023-01-27T14:48:00Z</dcterms:created>
  <dcterms:modified xsi:type="dcterms:W3CDTF">2023-01-27T15:23:00Z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ODDIDocumentCreated">
    <vt:lpwstr/>
  </property>
  <property fmtid="{D5CDD505-2E9C-101B-9397-08002B2CF9AE}" pid="3" name="MODDIDocumentLastUpdated">
    <vt:lpwstr/>
  </property>
  <property fmtid="{D5CDD505-2E9C-101B-9397-08002B2CF9AE}" pid="4" name="MODDIDocumentPublished">
    <vt:lpwstr/>
  </property>
  <property fmtid="{D5CDD505-2E9C-101B-9397-08002B2CF9AE}" pid="5" name="unit">
    <vt:lpwstr/>
  </property>
  <property fmtid="{D5CDD505-2E9C-101B-9397-08002B2CF9AE}" pid="6" name="MODDIDocumentType">
    <vt:lpwstr>JSP</vt:lpwstr>
  </property>
  <property fmtid="{D5CDD505-2E9C-101B-9397-08002B2CF9AE}" pid="7" name="MODDISiteInformationTLB">
    <vt:lpwstr>Ministry of Defence</vt:lpwstr>
  </property>
  <property fmtid="{D5CDD505-2E9C-101B-9397-08002B2CF9AE}" pid="8" name="MODDIRestricted">
    <vt:lpwstr>OFFICIAL</vt:lpwstr>
  </property>
  <property fmtid="{D5CDD505-2E9C-101B-9397-08002B2CF9AE}" pid="9" name="MODDIAuthor">
    <vt:lpwstr/>
  </property>
  <property fmtid="{D5CDD505-2E9C-101B-9397-08002B2CF9AE}" pid="10" name="MODDIDocumentPublisher">
    <vt:lpwstr/>
  </property>
  <property fmtid="{D5CDD505-2E9C-101B-9397-08002B2CF9AE}" pid="11" name="MODDIPublisherEmailAddress">
    <vt:lpwstr/>
  </property>
  <property fmtid="{D5CDD505-2E9C-101B-9397-08002B2CF9AE}" pid="12" name="ContentType">
    <vt:lpwstr>MoD.DI.DocumentBase</vt:lpwstr>
  </property>
  <property fmtid="{D5CDD505-2E9C-101B-9397-08002B2CF9AE}" pid="13" name="MODDIRelatedLinks">
    <vt:lpwstr/>
  </property>
  <property fmtid="{D5CDD505-2E9C-101B-9397-08002B2CF9AE}" pid="14" name="tlbOOB">
    <vt:lpwstr>Ministry of Defence</vt:lpwstr>
  </property>
  <property fmtid="{D5CDD505-2E9C-101B-9397-08002B2CF9AE}" pid="15" name="Local KeywordsOOB">
    <vt:lpwstr/>
  </property>
  <property fmtid="{D5CDD505-2E9C-101B-9397-08002B2CF9AE}" pid="16" name="org">
    <vt:lpwstr/>
  </property>
  <property fmtid="{D5CDD505-2E9C-101B-9397-08002B2CF9AE}" pid="17" name="Subject KeywordsOOB">
    <vt:lpwstr/>
  </property>
  <property fmtid="{D5CDD505-2E9C-101B-9397-08002B2CF9AE}" pid="18" name="MODDIDocumentOverview">
    <vt:lpwstr/>
  </property>
  <property fmtid="{D5CDD505-2E9C-101B-9397-08002B2CF9AE}" pid="19" name="Subject CategoryOOB">
    <vt:lpwstr/>
  </property>
  <property fmtid="{D5CDD505-2E9C-101B-9397-08002B2CF9AE}" pid="20" name="MODDIStatus">
    <vt:lpwstr>Current</vt:lpwstr>
  </property>
  <property fmtid="{D5CDD505-2E9C-101B-9397-08002B2CF9AE}" pid="21" name="Order">
    <vt:lpwstr>122200.000000000</vt:lpwstr>
  </property>
  <property fmtid="{D5CDD505-2E9C-101B-9397-08002B2CF9AE}" pid="22" name="MODDIDescription">
    <vt:lpwstr>Annex E - Security Aspects Letter for Tenders to UK Contractors</vt:lpwstr>
  </property>
  <property fmtid="{D5CDD505-2E9C-101B-9397-08002B2CF9AE}" pid="23" name="MODDIDocumentID">
    <vt:lpwstr/>
  </property>
  <property fmtid="{D5CDD505-2E9C-101B-9397-08002B2CF9AE}" pid="24" name="MODDISiteInformationUNIT">
    <vt:lpwstr/>
  </property>
  <property fmtid="{D5CDD505-2E9C-101B-9397-08002B2CF9AE}" pid="25" name="SubjectCategory">
    <vt:lpwstr/>
  </property>
  <property fmtid="{D5CDD505-2E9C-101B-9397-08002B2CF9AE}" pid="26" name="SubjectKeywords">
    <vt:lpwstr/>
  </property>
  <property fmtid="{D5CDD505-2E9C-101B-9397-08002B2CF9AE}" pid="27" name="MODDISiteInformationORG">
    <vt:lpwstr/>
  </property>
  <property fmtid="{D5CDD505-2E9C-101B-9397-08002B2CF9AE}" pid="28" name="MODDIDocumentExpiryDate">
    <vt:lpwstr/>
  </property>
  <property fmtid="{D5CDD505-2E9C-101B-9397-08002B2CF9AE}" pid="29" name="tlb">
    <vt:lpwstr/>
  </property>
  <property fmtid="{D5CDD505-2E9C-101B-9397-08002B2CF9AE}" pid="30" name="LocalKeywords">
    <vt:lpwstr/>
  </property>
  <property fmtid="{D5CDD505-2E9C-101B-9397-08002B2CF9AE}" pid="31" name="MODDIPublisherContactDetails">
    <vt:lpwstr/>
  </property>
  <property fmtid="{D5CDD505-2E9C-101B-9397-08002B2CF9AE}" pid="32" name="MODDIPublisherID">
    <vt:lpwstr/>
  </property>
  <property fmtid="{D5CDD505-2E9C-101B-9397-08002B2CF9AE}" pid="33" name="ItemRetentionFormula">
    <vt:lpwstr/>
  </property>
  <property fmtid="{D5CDD505-2E9C-101B-9397-08002B2CF9AE}" pid="34" name="_dlc_policyId">
    <vt:lpwstr/>
  </property>
  <property fmtid="{D5CDD505-2E9C-101B-9397-08002B2CF9AE}" pid="35" name="Subject Category">
    <vt:lpwstr>8;#Industrial security|d04b9249-c619-4e6b-8d67-8bfde9b45ac0</vt:lpwstr>
  </property>
  <property fmtid="{D5CDD505-2E9C-101B-9397-08002B2CF9AE}" pid="36" name="MODDISubjectKeywords">
    <vt:lpwstr/>
  </property>
  <property fmtid="{D5CDD505-2E9C-101B-9397-08002B2CF9AE}" pid="37" name="Subject_x0020_KeywordsOOB_ML">
    <vt:lpwstr>Ministry of Defence</vt:lpwstr>
  </property>
  <property fmtid="{D5CDD505-2E9C-101B-9397-08002B2CF9AE}" pid="38" name="PublishingRollupImage">
    <vt:lpwstr/>
  </property>
  <property fmtid="{D5CDD505-2E9C-101B-9397-08002B2CF9AE}" pid="39" name="TaxKeyword">
    <vt:lpwstr/>
  </property>
  <property fmtid="{D5CDD505-2E9C-101B-9397-08002B2CF9AE}" pid="40" name="UKProtectiveMarking">
    <vt:lpwstr/>
  </property>
  <property fmtid="{D5CDD505-2E9C-101B-9397-08002B2CF9AE}" pid="41" name="Local_x0020_KeywordsOOB">
    <vt:lpwstr/>
  </property>
  <property fmtid="{D5CDD505-2E9C-101B-9397-08002B2CF9AE}" pid="42" name="m79e07ce3690491db9121a08429fad40">
    <vt:lpwstr/>
  </property>
  <property fmtid="{D5CDD505-2E9C-101B-9397-08002B2CF9AE}" pid="43" name="ha076f4611b140e7b3cb24c4bf4f068b">
    <vt:lpwstr/>
  </property>
  <property fmtid="{D5CDD505-2E9C-101B-9397-08002B2CF9AE}" pid="44" name="RelatedInformation">
    <vt:lpwstr/>
  </property>
  <property fmtid="{D5CDD505-2E9C-101B-9397-08002B2CF9AE}" pid="45" name="ArticleByLine">
    <vt:lpwstr/>
  </property>
  <property fmtid="{D5CDD505-2E9C-101B-9397-08002B2CF9AE}" pid="46" name="MODDIDocumentLastUpdated_DT">
    <vt:lpwstr>2015-12-15T15:24:58Z</vt:lpwstr>
  </property>
  <property fmtid="{D5CDD505-2E9C-101B-9397-08002B2CF9AE}" pid="47" name="Business Owner">
    <vt:lpwstr>2;#HOCS|fc9fa5f3-1c71-4146-a1c6-6d0d893a085f</vt:lpwstr>
  </property>
  <property fmtid="{D5CDD505-2E9C-101B-9397-08002B2CF9AE}" pid="48" name="fileplanid">
    <vt:lpwstr>3;#04 Deliver the Unit's objectives|954cf193-6423-4137-9b07-8b4f402d8d43</vt:lpwstr>
  </property>
  <property fmtid="{D5CDD505-2E9C-101B-9397-08002B2CF9AE}" pid="49" name="Subject Keywords">
    <vt:lpwstr>9;#Industrial security|4bcc3f4a-91ce-4b8d-94bb-1fa6541184e2</vt:lpwstr>
  </property>
  <property fmtid="{D5CDD505-2E9C-101B-9397-08002B2CF9AE}" pid="50" name="DocumentVersion">
    <vt:lpwstr/>
  </property>
  <property fmtid="{D5CDD505-2E9C-101B-9397-08002B2CF9AE}" pid="51" name="RoutingRuleDescription">
    <vt:lpwstr/>
  </property>
  <property fmtid="{D5CDD505-2E9C-101B-9397-08002B2CF9AE}" pid="52" name="CorporateDefnetContent">
    <vt:lpwstr/>
  </property>
  <property fmtid="{D5CDD505-2E9C-101B-9397-08002B2CF9AE}" pid="53" name="d67af1ddf1dc47979d20c0eae491b81b">
    <vt:lpwstr/>
  </property>
  <property fmtid="{D5CDD505-2E9C-101B-9397-08002B2CF9AE}" pid="54" name="i71a74d1f9984201b479cc08077b6323">
    <vt:lpwstr/>
  </property>
  <property fmtid="{D5CDD505-2E9C-101B-9397-08002B2CF9AE}" pid="55" name="xd_ProgID">
    <vt:lpwstr/>
  </property>
  <property fmtid="{D5CDD505-2E9C-101B-9397-08002B2CF9AE}" pid="56" name="o6dc34ed226342f4b394e2c12d99157f">
    <vt:lpwstr/>
  </property>
  <property fmtid="{D5CDD505-2E9C-101B-9397-08002B2CF9AE}" pid="57" name="Subject_x0020_KeywordsOOB">
    <vt:lpwstr/>
  </property>
  <property fmtid="{D5CDD505-2E9C-101B-9397-08002B2CF9AE}" pid="58" name="DocumentSetDescription">
    <vt:lpwstr/>
  </property>
  <property fmtid="{D5CDD505-2E9C-101B-9397-08002B2CF9AE}" pid="59" name="Local_x0020_KeywordsOOB_ML">
    <vt:lpwstr>ContractSecurityForm</vt:lpwstr>
  </property>
  <property fmtid="{D5CDD505-2E9C-101B-9397-08002B2CF9AE}" pid="60" name="Subject_x0020_CategoryOOB">
    <vt:lpwstr/>
  </property>
  <property fmtid="{D5CDD505-2E9C-101B-9397-08002B2CF9AE}" pid="61" name="MODDILocalKeywords">
    <vt:lpwstr/>
  </property>
  <property fmtid="{D5CDD505-2E9C-101B-9397-08002B2CF9AE}" pid="62" name="MODDIDocumentCreated_DT">
    <vt:lpwstr>2015-12-15T15:24:58Z</vt:lpwstr>
  </property>
  <property fmtid="{D5CDD505-2E9C-101B-9397-08002B2CF9AE}" pid="63" name="display_urn:schemas-microsoft-com:office:office#Author">
    <vt:lpwstr>Chinnon, Richard  (DSR-Sec)</vt:lpwstr>
  </property>
  <property fmtid="{D5CDD505-2E9C-101B-9397-08002B2CF9AE}" pid="64" name="defnetTags">
    <vt:lpwstr/>
  </property>
  <property fmtid="{D5CDD505-2E9C-101B-9397-08002B2CF9AE}" pid="65" name="defnetKeywords">
    <vt:lpwstr/>
  </property>
  <property fmtid="{D5CDD505-2E9C-101B-9397-08002B2CF9AE}" pid="66" name="Subject_x0020_CategoryOOB_ML">
    <vt:lpwstr>Defence Information Infrastructure</vt:lpwstr>
  </property>
  <property fmtid="{D5CDD505-2E9C-101B-9397-08002B2CF9AE}" pid="67" name="wic_System_Copyright">
    <vt:lpwstr/>
  </property>
  <property fmtid="{D5CDD505-2E9C-101B-9397-08002B2CF9AE}" pid="68" name="MODDIDocumentPublished_DT">
    <vt:lpwstr>2015-12-15T15:24:58Z</vt:lpwstr>
  </property>
  <property fmtid="{D5CDD505-2E9C-101B-9397-08002B2CF9AE}" pid="69" name="n1f450bd0d644ca798bdc94626fdef4f">
    <vt:lpwstr/>
  </property>
  <property fmtid="{D5CDD505-2E9C-101B-9397-08002B2CF9AE}" pid="70" name="FOIExemption">
    <vt:lpwstr/>
  </property>
  <property fmtid="{D5CDD505-2E9C-101B-9397-08002B2CF9AE}" pid="71" name="TaxCatchAll">
    <vt:lpwstr/>
  </property>
  <property fmtid="{D5CDD505-2E9C-101B-9397-08002B2CF9AE}" pid="72" name="TaxKeywordTaxHTField">
    <vt:lpwstr/>
  </property>
  <property fmtid="{D5CDD505-2E9C-101B-9397-08002B2CF9AE}" pid="73" name="display_urn:schemas-microsoft-com:office:office#Editor">
    <vt:lpwstr>Chinnon, Richard  (DSR-Sec)</vt:lpwstr>
  </property>
  <property fmtid="{D5CDD505-2E9C-101B-9397-08002B2CF9AE}" pid="74" name="ComplianceAssetId">
    <vt:lpwstr/>
  </property>
  <property fmtid="{D5CDD505-2E9C-101B-9397-08002B2CF9AE}" pid="75" name="TemplateUrl">
    <vt:lpwstr/>
  </property>
  <property fmtid="{D5CDD505-2E9C-101B-9397-08002B2CF9AE}" pid="76" name="Year1">
    <vt:lpwstr/>
  </property>
  <property fmtid="{D5CDD505-2E9C-101B-9397-08002B2CF9AE}" pid="77" name="MODDIDocumentExpiryDate_DT">
    <vt:lpwstr/>
  </property>
  <property fmtid="{D5CDD505-2E9C-101B-9397-08002B2CF9AE}" pid="78" name="ContentTypeId">
    <vt:lpwstr>0x010100D9D675D6CDED02438DC7CFF78D2F29E401005A60B394A1F77441A7423ED45E92E6F9</vt:lpwstr>
  </property>
  <property fmtid="{D5CDD505-2E9C-101B-9397-08002B2CF9AE}" pid="79" name="Local KeywordsOOB_ML">
    <vt:lpwstr>ContractSecurityForm</vt:lpwstr>
  </property>
  <property fmtid="{D5CDD505-2E9C-101B-9397-08002B2CF9AE}" pid="80" name="Subject CategoryOOB_ML">
    <vt:lpwstr>Defence Information Infrastructure</vt:lpwstr>
  </property>
  <property fmtid="{D5CDD505-2E9C-101B-9397-08002B2CF9AE}" pid="81" name="Subject KeywordsOOB_ML">
    <vt:lpwstr>Ministry of Defence</vt:lpwstr>
  </property>
  <property fmtid="{D5CDD505-2E9C-101B-9397-08002B2CF9AE}" pid="82" name="MSIP_Label_5e992740-1f89-4ed6-b51b-95a6d0136ac8_Enabled">
    <vt:lpwstr>true</vt:lpwstr>
  </property>
  <property fmtid="{D5CDD505-2E9C-101B-9397-08002B2CF9AE}" pid="83" name="MSIP_Label_5e992740-1f89-4ed6-b51b-95a6d0136ac8_SetDate">
    <vt:lpwstr>2023-01-27T14:45:07Z</vt:lpwstr>
  </property>
  <property fmtid="{D5CDD505-2E9C-101B-9397-08002B2CF9AE}" pid="84" name="MSIP_Label_5e992740-1f89-4ed6-b51b-95a6d0136ac8_Method">
    <vt:lpwstr>Privileged</vt:lpwstr>
  </property>
  <property fmtid="{D5CDD505-2E9C-101B-9397-08002B2CF9AE}" pid="85" name="MSIP_Label_5e992740-1f89-4ed6-b51b-95a6d0136ac8_Name">
    <vt:lpwstr>MOD-2-OSL-OFFICIAL-SENSITIVE-COMMERCIAL</vt:lpwstr>
  </property>
  <property fmtid="{D5CDD505-2E9C-101B-9397-08002B2CF9AE}" pid="86" name="MSIP_Label_5e992740-1f89-4ed6-b51b-95a6d0136ac8_SiteId">
    <vt:lpwstr>be7760ed-5953-484b-ae95-d0a16dfa09e5</vt:lpwstr>
  </property>
  <property fmtid="{D5CDD505-2E9C-101B-9397-08002B2CF9AE}" pid="87" name="MSIP_Label_5e992740-1f89-4ed6-b51b-95a6d0136ac8_ActionId">
    <vt:lpwstr>a25a995a-cfc2-4f2b-a756-cb955efe944a</vt:lpwstr>
  </property>
  <property fmtid="{D5CDD505-2E9C-101B-9397-08002B2CF9AE}" pid="88" name="MSIP_Label_5e992740-1f89-4ed6-b51b-95a6d0136ac8_ContentBits">
    <vt:lpwstr>3</vt:lpwstr>
  </property>
</Properties>
</file>